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EDD1D0" w14:textId="77777777" w:rsidR="00617F1A" w:rsidRPr="004F07AF" w:rsidRDefault="00E4089C" w:rsidP="00D16A8A">
      <w:pPr>
        <w:spacing w:before="0" w:beforeAutospacing="0" w:after="0" w:afterAutospacing="0"/>
        <w:ind w:firstLine="567"/>
        <w:jc w:val="right"/>
        <w:rPr>
          <w:rFonts w:ascii="PT Astra Serif" w:hAnsi="PT Astra Serif"/>
          <w:color w:val="000000"/>
          <w:sz w:val="24"/>
          <w:szCs w:val="24"/>
          <w:lang w:val="ru-RU"/>
        </w:rPr>
      </w:pPr>
      <w:r w:rsidRPr="004F07AF">
        <w:rPr>
          <w:rFonts w:ascii="PT Astra Serif" w:hAnsi="PT Astra Serif"/>
          <w:color w:val="000000"/>
          <w:sz w:val="24"/>
          <w:szCs w:val="24"/>
          <w:lang w:val="ru-RU"/>
        </w:rPr>
        <w:t xml:space="preserve">Приложение </w:t>
      </w:r>
      <w:r w:rsidR="00E2594A" w:rsidRPr="004F07AF">
        <w:rPr>
          <w:rFonts w:ascii="PT Astra Serif" w:hAnsi="PT Astra Serif"/>
          <w:color w:val="000000"/>
          <w:sz w:val="24"/>
          <w:szCs w:val="24"/>
          <w:lang w:val="ru-RU"/>
        </w:rPr>
        <w:t>3</w:t>
      </w:r>
      <w:r w:rsidR="00617F1A" w:rsidRPr="004F07AF">
        <w:rPr>
          <w:rFonts w:ascii="PT Astra Serif" w:hAnsi="PT Astra Serif"/>
          <w:color w:val="000000"/>
          <w:sz w:val="24"/>
          <w:szCs w:val="24"/>
          <w:lang w:val="ru-RU"/>
        </w:rPr>
        <w:t xml:space="preserve"> </w:t>
      </w:r>
    </w:p>
    <w:p w14:paraId="3D96CF56" w14:textId="77777777" w:rsidR="00EC02CD" w:rsidRPr="004F07AF" w:rsidRDefault="00E4089C" w:rsidP="00D16A8A">
      <w:pPr>
        <w:spacing w:before="0" w:beforeAutospacing="0" w:after="0" w:afterAutospacing="0"/>
        <w:ind w:firstLine="567"/>
        <w:jc w:val="right"/>
        <w:rPr>
          <w:rFonts w:ascii="PT Astra Serif" w:hAnsi="PT Astra Serif"/>
          <w:color w:val="000000"/>
          <w:sz w:val="24"/>
          <w:szCs w:val="24"/>
          <w:lang w:val="ru-RU"/>
        </w:rPr>
      </w:pPr>
      <w:r w:rsidRPr="004F07AF">
        <w:rPr>
          <w:rFonts w:ascii="PT Astra Serif" w:hAnsi="PT Astra Serif"/>
          <w:color w:val="000000"/>
          <w:sz w:val="24"/>
          <w:szCs w:val="24"/>
          <w:lang w:val="ru-RU"/>
        </w:rPr>
        <w:t>к извещению о</w:t>
      </w:r>
      <w:r w:rsidR="00B52F91" w:rsidRPr="004F07AF">
        <w:rPr>
          <w:rFonts w:ascii="PT Astra Serif" w:hAnsi="PT Astra Serif"/>
          <w:color w:val="000000"/>
          <w:sz w:val="24"/>
          <w:szCs w:val="24"/>
          <w:lang w:val="ru-RU"/>
        </w:rPr>
        <w:t>б осуществлении закупки</w:t>
      </w:r>
    </w:p>
    <w:p w14:paraId="5D9CE79D" w14:textId="77777777" w:rsidR="00EC02CD" w:rsidRPr="004F07AF" w:rsidRDefault="00EC02CD" w:rsidP="00D16A8A">
      <w:pPr>
        <w:spacing w:before="0" w:beforeAutospacing="0" w:after="0" w:afterAutospacing="0"/>
        <w:ind w:firstLine="567"/>
        <w:jc w:val="right"/>
        <w:rPr>
          <w:rFonts w:ascii="PT Astra Serif" w:hAnsi="PT Astra Serif"/>
          <w:color w:val="000000"/>
          <w:sz w:val="24"/>
          <w:szCs w:val="24"/>
          <w:lang w:val="ru-RU"/>
        </w:rPr>
      </w:pPr>
    </w:p>
    <w:p w14:paraId="58F6CCF4" w14:textId="77777777" w:rsidR="002F2F2B" w:rsidRPr="004F07AF" w:rsidRDefault="00B52F91" w:rsidP="00D16A8A">
      <w:pPr>
        <w:spacing w:before="0" w:beforeAutospacing="0" w:after="0" w:afterAutospacing="0"/>
        <w:ind w:firstLine="567"/>
        <w:jc w:val="center"/>
        <w:rPr>
          <w:rFonts w:ascii="PT Astra Serif" w:hAnsi="PT Astra Serif"/>
          <w:b/>
          <w:bCs/>
          <w:color w:val="000000"/>
          <w:sz w:val="24"/>
          <w:szCs w:val="24"/>
          <w:lang w:val="ru-RU"/>
        </w:rPr>
      </w:pPr>
      <w:r w:rsidRPr="004F07AF">
        <w:rPr>
          <w:rFonts w:ascii="PT Astra Serif" w:hAnsi="PT Astra Serif"/>
          <w:b/>
          <w:bCs/>
          <w:color w:val="000000"/>
          <w:sz w:val="24"/>
          <w:szCs w:val="24"/>
          <w:lang w:val="ru-RU"/>
        </w:rPr>
        <w:t xml:space="preserve">Требования к содержанию, составу заявки на участие в закупке в соответствии </w:t>
      </w:r>
    </w:p>
    <w:p w14:paraId="676E55EA" w14:textId="7504ECA1" w:rsidR="00B52F91" w:rsidRPr="004F07AF" w:rsidRDefault="00B52F91" w:rsidP="00D16A8A">
      <w:pPr>
        <w:spacing w:before="0" w:beforeAutospacing="0" w:after="0" w:afterAutospacing="0"/>
        <w:ind w:firstLine="567"/>
        <w:jc w:val="center"/>
        <w:rPr>
          <w:rFonts w:ascii="PT Astra Serif" w:hAnsi="PT Astra Serif"/>
          <w:b/>
          <w:bCs/>
          <w:color w:val="000000"/>
          <w:sz w:val="24"/>
          <w:szCs w:val="24"/>
          <w:lang w:val="ru-RU"/>
        </w:rPr>
      </w:pPr>
      <w:r w:rsidRPr="004F07AF">
        <w:rPr>
          <w:rFonts w:ascii="PT Astra Serif" w:hAnsi="PT Astra Serif"/>
          <w:b/>
          <w:bCs/>
          <w:color w:val="000000"/>
          <w:sz w:val="24"/>
          <w:szCs w:val="24"/>
          <w:lang w:val="ru-RU"/>
        </w:rPr>
        <w:t>с Законом о контрактной системе и инструкция по ее заполнению</w:t>
      </w:r>
    </w:p>
    <w:p w14:paraId="0EE2D0B8" w14:textId="77777777" w:rsidR="00EC02CD" w:rsidRPr="004F07AF" w:rsidRDefault="00EC02CD" w:rsidP="00D16A8A">
      <w:pPr>
        <w:spacing w:before="0" w:beforeAutospacing="0" w:after="0" w:afterAutospacing="0"/>
        <w:ind w:firstLine="567"/>
        <w:jc w:val="center"/>
        <w:rPr>
          <w:rFonts w:ascii="PT Astra Serif" w:hAnsi="PT Astra Serif"/>
          <w:color w:val="000000"/>
          <w:sz w:val="24"/>
          <w:szCs w:val="24"/>
          <w:lang w:val="ru-RU"/>
        </w:rPr>
      </w:pPr>
    </w:p>
    <w:p w14:paraId="509D4778" w14:textId="1359C3DF"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путём направления такой заявки в соответствии с Законом о контрактной системе оператору электронной площа</w:t>
      </w:r>
      <w:r w:rsidR="00921074">
        <w:rPr>
          <w:rFonts w:ascii="PT Astra Serif" w:hAnsi="PT Astra Serif"/>
          <w:color w:val="000000"/>
          <w:sz w:val="24"/>
          <w:szCs w:val="24"/>
          <w:lang w:val="ru-RU"/>
        </w:rPr>
        <w:t>дки.</w:t>
      </w:r>
    </w:p>
    <w:p w14:paraId="3CCBA4A1" w14:textId="77777777"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w:t>
      </w:r>
      <w:proofErr w:type="gramStart"/>
      <w:r w:rsidRPr="004F07AF">
        <w:rPr>
          <w:rFonts w:ascii="PT Astra Serif" w:hAnsi="PT Astra Serif"/>
          <w:color w:val="000000"/>
          <w:sz w:val="24"/>
          <w:szCs w:val="24"/>
          <w:lang w:val="ru-RU"/>
        </w:rPr>
        <w:t>окончания</w:t>
      </w:r>
      <w:proofErr w:type="gramEnd"/>
      <w:r w:rsidRPr="004F07AF">
        <w:rPr>
          <w:rFonts w:ascii="PT Astra Serif" w:hAnsi="PT Astra Serif"/>
          <w:color w:val="000000"/>
          <w:sz w:val="24"/>
          <w:szCs w:val="24"/>
          <w:lang w:val="ru-RU"/>
        </w:rPr>
        <w:t xml:space="preserve"> установленного в соответствии с Законом о контрактной системе срока подачи заявок на участие в закупке.</w:t>
      </w:r>
    </w:p>
    <w:p w14:paraId="55B39E80" w14:textId="6B778CC0"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001AFFF4" w14:textId="0ACB58E7" w:rsidR="00A16385" w:rsidRPr="004F07AF" w:rsidRDefault="00A16385" w:rsidP="00D16A8A">
      <w:pPr>
        <w:spacing w:before="0" w:beforeAutospacing="0" w:after="0" w:afterAutospacing="0"/>
        <w:ind w:firstLine="567"/>
        <w:jc w:val="both"/>
        <w:rPr>
          <w:rFonts w:ascii="PT Astra Serif" w:hAnsi="PT Astra Serif"/>
          <w:color w:val="000000"/>
          <w:sz w:val="24"/>
          <w:szCs w:val="24"/>
          <w:lang w:val="ru-RU"/>
        </w:rPr>
      </w:pPr>
    </w:p>
    <w:p w14:paraId="7FDBF04F" w14:textId="77777777"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Для участия в конкурентном способе заявка на участие в закупке, если иное не предусмотрено Законом о контрактной системе, должна содержать:</w:t>
      </w:r>
    </w:p>
    <w:p w14:paraId="339EF8F7" w14:textId="77777777" w:rsidR="00A16385" w:rsidRPr="004F07AF" w:rsidRDefault="00A16385" w:rsidP="00A16385">
      <w:pPr>
        <w:spacing w:before="0" w:beforeAutospacing="0" w:after="0" w:afterAutospacing="0"/>
        <w:ind w:firstLine="567"/>
        <w:jc w:val="both"/>
        <w:rPr>
          <w:rFonts w:ascii="PT Astra Serif" w:hAnsi="PT Astra Serif"/>
          <w:b/>
          <w:color w:val="000000"/>
          <w:sz w:val="24"/>
          <w:szCs w:val="24"/>
          <w:lang w:val="ru-RU"/>
        </w:rPr>
      </w:pPr>
      <w:r w:rsidRPr="004F07AF">
        <w:rPr>
          <w:rFonts w:ascii="PT Astra Serif" w:hAnsi="PT Astra Serif"/>
          <w:b/>
          <w:color w:val="000000"/>
          <w:sz w:val="24"/>
          <w:szCs w:val="24"/>
          <w:lang w:val="ru-RU"/>
        </w:rPr>
        <w:t>1) информацию и документы об участнике закупки:</w:t>
      </w:r>
    </w:p>
    <w:p w14:paraId="74C1F5B7" w14:textId="423FFAFC"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proofErr w:type="gramStart"/>
      <w:r w:rsidRPr="004F07AF">
        <w:rPr>
          <w:rFonts w:ascii="PT Astra Serif" w:hAnsi="PT Astra Serif"/>
          <w:color w:val="000000"/>
          <w:sz w:val="24"/>
          <w:szCs w:val="24"/>
          <w:lang w:val="ru-RU"/>
        </w:rPr>
        <w:t>а) полное и сокращённое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w:t>
      </w:r>
      <w:proofErr w:type="gramEnd"/>
      <w:r w:rsidRPr="004F07AF">
        <w:rPr>
          <w:rFonts w:ascii="PT Astra Serif" w:hAnsi="PT Astra Serif"/>
          <w:color w:val="000000"/>
          <w:sz w:val="24"/>
          <w:szCs w:val="24"/>
          <w:lang w:val="ru-RU"/>
        </w:rPr>
        <w:t xml:space="preserve"> участником закупки является физическое лицо, в том числе зарегистрированное в качестве индивидуального предпринимателя);</w:t>
      </w:r>
    </w:p>
    <w:p w14:paraId="4FFC7374" w14:textId="77777777"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22E5FA4A" w14:textId="13891730"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proofErr w:type="gramStart"/>
      <w:r w:rsidRPr="004F07AF">
        <w:rPr>
          <w:rFonts w:ascii="PT Astra Serif" w:hAnsi="PT Astra Serif"/>
          <w:color w:val="000000"/>
          <w:sz w:val="24"/>
          <w:szCs w:val="24"/>
          <w:lang w:val="ru-RU"/>
        </w:rPr>
        <w:t xml:space="preserve">в) </w:t>
      </w:r>
      <w:r w:rsidR="00D36E07" w:rsidRPr="00D36E07">
        <w:rPr>
          <w:rFonts w:ascii="PT Astra Serif" w:hAnsi="PT Astra Serif"/>
          <w:color w:val="000000"/>
          <w:sz w:val="24"/>
          <w:szCs w:val="24"/>
          <w:lang w:val="ru-RU"/>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паёв)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roofErr w:type="gramEnd"/>
    </w:p>
    <w:p w14:paraId="6BBFB7DB" w14:textId="77777777"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proofErr w:type="gramStart"/>
      <w:r w:rsidRPr="004F07AF">
        <w:rPr>
          <w:rFonts w:ascii="PT Astra Serif" w:hAnsi="PT Astra Serif"/>
          <w:color w:val="000000"/>
          <w:sz w:val="24"/>
          <w:szCs w:val="24"/>
          <w:lang w:val="ru-RU"/>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w:t>
      </w:r>
      <w:proofErr w:type="gramEnd"/>
      <w:r w:rsidRPr="004F07AF">
        <w:rPr>
          <w:rFonts w:ascii="PT Astra Serif" w:hAnsi="PT Astra Serif"/>
          <w:color w:val="000000"/>
          <w:sz w:val="24"/>
          <w:szCs w:val="24"/>
          <w:lang w:val="ru-RU"/>
        </w:rPr>
        <w:t xml:space="preserve">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34FD37A2" w14:textId="77777777"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lastRenderedPageBreak/>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714C0B0E" w14:textId="46439302"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proofErr w:type="gramStart"/>
      <w:r w:rsidRPr="004F07AF">
        <w:rPr>
          <w:rFonts w:ascii="PT Astra Serif" w:hAnsi="PT Astra Serif"/>
          <w:color w:val="000000"/>
          <w:sz w:val="24"/>
          <w:szCs w:val="24"/>
          <w:lang w:val="ru-RU"/>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w:t>
      </w:r>
      <w:proofErr w:type="gramEnd"/>
      <w:r w:rsidRPr="004F07AF">
        <w:rPr>
          <w:rFonts w:ascii="PT Astra Serif" w:hAnsi="PT Astra Serif"/>
          <w:color w:val="000000"/>
          <w:sz w:val="24"/>
          <w:szCs w:val="24"/>
          <w:lang w:val="ru-RU"/>
        </w:rPr>
        <w:t xml:space="preserve"> </w:t>
      </w:r>
      <w:proofErr w:type="gramStart"/>
      <w:r w:rsidRPr="004F07AF">
        <w:rPr>
          <w:rFonts w:ascii="PT Astra Serif" w:hAnsi="PT Astra Serif"/>
          <w:color w:val="000000"/>
          <w:sz w:val="24"/>
          <w:szCs w:val="24"/>
          <w:lang w:val="ru-RU"/>
        </w:rPr>
        <w:t>с законодательством соответствующего иностранного государства (если участником закупки является иностранное лицо), код причины постановки на учёт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p>
    <w:p w14:paraId="0D5103B0" w14:textId="77777777"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7807241E" w14:textId="77777777"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4501810B" w14:textId="64DB9D3F"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r w:rsidRPr="004F07AF">
        <w:rPr>
          <w:rFonts w:ascii="PT Astra Serif" w:hAnsi="PT Astra Serif"/>
          <w:b/>
          <w:color w:val="000099"/>
          <w:sz w:val="24"/>
          <w:szCs w:val="24"/>
          <w:lang w:val="ru-RU"/>
        </w:rPr>
        <w:t xml:space="preserve"> не требуется;</w:t>
      </w:r>
    </w:p>
    <w:p w14:paraId="65C05D6F" w14:textId="181F5179"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к) декларация о принадлежности участника закупки к организации инвалидов, предусмотренной частью 2 статьи 29 Закона о контрактной системе (если участник закупки является такой организацией</w:t>
      </w:r>
      <w:r w:rsidR="00B01FEB" w:rsidRPr="004F07AF">
        <w:rPr>
          <w:rFonts w:ascii="PT Astra Serif" w:hAnsi="PT Astra Serif"/>
          <w:color w:val="000000"/>
          <w:sz w:val="24"/>
          <w:szCs w:val="24"/>
          <w:lang w:val="ru-RU"/>
        </w:rPr>
        <w:t>):</w:t>
      </w:r>
      <w:r w:rsidR="00B01FEB">
        <w:rPr>
          <w:rFonts w:ascii="PT Astra Serif" w:hAnsi="PT Astra Serif"/>
          <w:b/>
          <w:color w:val="000099"/>
          <w:sz w:val="24"/>
          <w:szCs w:val="24"/>
          <w:lang w:val="ru-RU"/>
        </w:rPr>
        <w:t xml:space="preserve"> </w:t>
      </w:r>
      <w:r w:rsidR="005F3995">
        <w:rPr>
          <w:rFonts w:ascii="PT Astra Serif" w:hAnsi="PT Astra Serif"/>
          <w:b/>
          <w:color w:val="000099"/>
          <w:sz w:val="24"/>
          <w:szCs w:val="24"/>
          <w:lang w:val="ru-RU"/>
        </w:rPr>
        <w:t xml:space="preserve">не </w:t>
      </w:r>
      <w:r w:rsidR="00B01FEB" w:rsidRPr="004F07AF">
        <w:rPr>
          <w:rFonts w:ascii="PT Astra Serif" w:hAnsi="PT Astra Serif"/>
          <w:b/>
          <w:color w:val="000099"/>
          <w:sz w:val="24"/>
          <w:szCs w:val="24"/>
          <w:lang w:val="ru-RU"/>
        </w:rPr>
        <w:t>требуется</w:t>
      </w:r>
      <w:r w:rsidRPr="004F07AF">
        <w:rPr>
          <w:rFonts w:ascii="PT Astra Serif" w:hAnsi="PT Astra Serif"/>
          <w:b/>
          <w:color w:val="000099"/>
          <w:sz w:val="24"/>
          <w:szCs w:val="24"/>
          <w:lang w:val="ru-RU"/>
        </w:rPr>
        <w:t>;</w:t>
      </w:r>
    </w:p>
    <w:p w14:paraId="1FCD4E62" w14:textId="0285FFB0" w:rsidR="00A16385" w:rsidRPr="0098282F" w:rsidRDefault="00A16385" w:rsidP="00A16385">
      <w:pPr>
        <w:spacing w:before="0" w:beforeAutospacing="0" w:after="0" w:afterAutospacing="0"/>
        <w:ind w:firstLine="567"/>
        <w:jc w:val="both"/>
        <w:rPr>
          <w:rFonts w:ascii="PT Astra Serif" w:hAnsi="PT Astra Serif"/>
          <w:color w:val="002060"/>
          <w:sz w:val="24"/>
          <w:szCs w:val="24"/>
          <w:lang w:val="ru-RU"/>
        </w:rPr>
      </w:pPr>
      <w:r w:rsidRPr="004F07AF">
        <w:rPr>
          <w:rFonts w:ascii="PT Astra Serif" w:hAnsi="PT Astra Serif"/>
          <w:color w:val="000000"/>
          <w:sz w:val="24"/>
          <w:szCs w:val="24"/>
          <w:lang w:val="ru-RU"/>
        </w:rPr>
        <w:t xml:space="preserve">л) </w:t>
      </w:r>
      <w:r w:rsidR="006F0750" w:rsidRPr="006F0750">
        <w:rPr>
          <w:rFonts w:ascii="PT Astra Serif" w:hAnsi="PT Astra Serif"/>
          <w:color w:val="000000"/>
          <w:sz w:val="24"/>
          <w:szCs w:val="24"/>
          <w:lang w:val="ru-RU"/>
        </w:rPr>
        <w:t xml:space="preserve">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Закона о контрактной </w:t>
      </w:r>
      <w:r w:rsidR="00B01FEB" w:rsidRPr="006F0750">
        <w:rPr>
          <w:rFonts w:ascii="PT Astra Serif" w:hAnsi="PT Astra Serif"/>
          <w:color w:val="000000"/>
          <w:sz w:val="24"/>
          <w:szCs w:val="24"/>
          <w:lang w:val="ru-RU"/>
        </w:rPr>
        <w:t>системе</w:t>
      </w:r>
      <w:r w:rsidR="00B01FEB" w:rsidRPr="004F07AF">
        <w:rPr>
          <w:rFonts w:ascii="PT Astra Serif" w:hAnsi="PT Astra Serif"/>
          <w:color w:val="000000"/>
          <w:sz w:val="24"/>
          <w:szCs w:val="24"/>
          <w:lang w:val="ru-RU"/>
        </w:rPr>
        <w:t xml:space="preserve">: </w:t>
      </w:r>
      <w:r w:rsidR="00B01FEB" w:rsidRPr="00B01FEB">
        <w:rPr>
          <w:rFonts w:ascii="PT Astra Serif" w:hAnsi="PT Astra Serif"/>
          <w:b/>
          <w:color w:val="002060"/>
          <w:sz w:val="24"/>
          <w:szCs w:val="24"/>
          <w:lang w:val="ru-RU"/>
        </w:rPr>
        <w:t>не</w:t>
      </w:r>
      <w:r w:rsidR="0075641B" w:rsidRPr="0098282F">
        <w:rPr>
          <w:rFonts w:ascii="PT Astra Serif" w:hAnsi="PT Astra Serif"/>
          <w:b/>
          <w:color w:val="002060"/>
          <w:sz w:val="24"/>
          <w:szCs w:val="24"/>
          <w:lang w:val="ru-RU"/>
        </w:rPr>
        <w:t xml:space="preserve"> </w:t>
      </w:r>
      <w:r w:rsidR="00AC7764" w:rsidRPr="0098282F">
        <w:rPr>
          <w:rFonts w:ascii="PT Astra Serif" w:hAnsi="PT Astra Serif"/>
          <w:b/>
          <w:color w:val="002060"/>
          <w:sz w:val="24"/>
          <w:szCs w:val="24"/>
          <w:lang w:val="ru-RU"/>
        </w:rPr>
        <w:t>т</w:t>
      </w:r>
      <w:r w:rsidRPr="0098282F">
        <w:rPr>
          <w:rFonts w:ascii="PT Astra Serif" w:hAnsi="PT Astra Serif"/>
          <w:b/>
          <w:color w:val="002060"/>
          <w:sz w:val="24"/>
          <w:szCs w:val="24"/>
          <w:lang w:val="ru-RU"/>
        </w:rPr>
        <w:t>ребуется;</w:t>
      </w:r>
    </w:p>
    <w:p w14:paraId="2244BE06" w14:textId="77777777"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proofErr w:type="gramStart"/>
      <w:r w:rsidRPr="004F07AF">
        <w:rPr>
          <w:rFonts w:ascii="PT Astra Serif" w:hAnsi="PT Astra Serif"/>
          <w:color w:val="000000"/>
          <w:sz w:val="24"/>
          <w:szCs w:val="24"/>
          <w:lang w:val="ru-RU"/>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w:t>
      </w:r>
      <w:proofErr w:type="gramEnd"/>
      <w:r w:rsidRPr="004F07AF">
        <w:rPr>
          <w:rFonts w:ascii="PT Astra Serif" w:hAnsi="PT Astra Serif"/>
          <w:color w:val="000000"/>
          <w:sz w:val="24"/>
          <w:szCs w:val="24"/>
          <w:lang w:val="ru-RU"/>
        </w:rPr>
        <w:t xml:space="preserve"> сделкой;</w:t>
      </w:r>
    </w:p>
    <w:p w14:paraId="3B9C3DC7" w14:textId="519DA691" w:rsidR="00224D75" w:rsidRDefault="00A16385" w:rsidP="00224D7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н)</w:t>
      </w:r>
      <w:r w:rsidR="006A41B8">
        <w:rPr>
          <w:rFonts w:ascii="PT Astra Serif" w:hAnsi="PT Astra Serif"/>
          <w:color w:val="000000"/>
          <w:sz w:val="24"/>
          <w:szCs w:val="24"/>
          <w:lang w:val="ru-RU"/>
        </w:rPr>
        <w:t xml:space="preserve"> </w:t>
      </w:r>
      <w:r w:rsidR="00224D75">
        <w:rPr>
          <w:rFonts w:ascii="PT Astra Serif" w:hAnsi="PT Astra Serif"/>
          <w:color w:val="000000"/>
          <w:sz w:val="24"/>
          <w:szCs w:val="24"/>
          <w:lang w:val="ru-RU"/>
        </w:rPr>
        <w:t>документы, подтверждающие соответствие участника закупки требованиям, установленным пунктом 1 части 1 статьи 31 Закона о контрактной системе:</w:t>
      </w:r>
    </w:p>
    <w:p w14:paraId="73FAC4CB" w14:textId="77777777" w:rsidR="00224D75" w:rsidRDefault="00224D75" w:rsidP="00224D75">
      <w:pPr>
        <w:spacing w:before="0" w:beforeAutospacing="0" w:after="0" w:afterAutospacing="0"/>
        <w:ind w:firstLine="567"/>
        <w:jc w:val="both"/>
        <w:rPr>
          <w:rFonts w:ascii="PT Astra Serif" w:hAnsi="PT Astra Serif"/>
          <w:b/>
          <w:sz w:val="24"/>
          <w:szCs w:val="24"/>
          <w:lang w:val="ru-RU"/>
        </w:rPr>
      </w:pPr>
      <w:r>
        <w:rPr>
          <w:rFonts w:ascii="PT Astra Serif" w:hAnsi="PT Astra Serif"/>
          <w:b/>
          <w:sz w:val="24"/>
          <w:szCs w:val="24"/>
          <w:lang w:val="ru-RU"/>
        </w:rPr>
        <w:t>- наличие действующей Генеральной лицензии на осуществление банковских операций, выданной Центральным банком Российской Федерации в соответствии с Федеральным законом от 02.12.1990 года № 395-1 «О банках и банковской деятельности».</w:t>
      </w:r>
    </w:p>
    <w:p w14:paraId="765CA737" w14:textId="4E25A09D" w:rsidR="00224D75" w:rsidRDefault="00224D75" w:rsidP="00224D75">
      <w:pPr>
        <w:spacing w:before="0" w:beforeAutospacing="0" w:after="0" w:afterAutospacing="0"/>
        <w:ind w:firstLine="567"/>
        <w:jc w:val="both"/>
        <w:rPr>
          <w:rFonts w:ascii="PT Astra Serif" w:hAnsi="PT Astra Serif"/>
          <w:b/>
          <w:sz w:val="24"/>
          <w:szCs w:val="24"/>
          <w:lang w:val="ru-RU"/>
        </w:rPr>
      </w:pPr>
      <w:r>
        <w:rPr>
          <w:rFonts w:ascii="PT Astra Serif" w:hAnsi="PT Astra Serif"/>
          <w:b/>
          <w:sz w:val="24"/>
          <w:szCs w:val="24"/>
          <w:lang w:val="ru-RU"/>
        </w:rPr>
        <w:t xml:space="preserve">Подтверждением наличия соответствующей лицензии является запись в книге государственной регистрации кредитных организаций </w:t>
      </w:r>
      <w:bookmarkStart w:id="0" w:name="_GoBack"/>
      <w:bookmarkEnd w:id="0"/>
      <w:r w:rsidR="004A0F1C">
        <w:rPr>
          <w:rFonts w:ascii="PT Astra Serif" w:hAnsi="PT Astra Serif"/>
          <w:b/>
          <w:sz w:val="24"/>
          <w:szCs w:val="24"/>
          <w:lang w:val="ru-RU"/>
        </w:rPr>
        <w:t>(</w:t>
      </w:r>
      <w:r>
        <w:rPr>
          <w:rFonts w:ascii="PT Astra Serif" w:hAnsi="PT Astra Serif"/>
          <w:b/>
          <w:sz w:val="24"/>
          <w:szCs w:val="24"/>
          <w:lang w:val="ru-RU"/>
        </w:rPr>
        <w:t>ст. 12 Федерального закона от 02.12.1990 № 395-1 «О банках и банковской деятельности»</w:t>
      </w:r>
      <w:r w:rsidR="004A0F1C">
        <w:rPr>
          <w:rFonts w:ascii="PT Astra Serif" w:hAnsi="PT Astra Serif"/>
          <w:b/>
          <w:sz w:val="24"/>
          <w:szCs w:val="24"/>
          <w:lang w:val="ru-RU"/>
        </w:rPr>
        <w:t>)</w:t>
      </w:r>
      <w:r>
        <w:rPr>
          <w:rFonts w:ascii="PT Astra Serif" w:hAnsi="PT Astra Serif"/>
          <w:b/>
          <w:sz w:val="24"/>
          <w:szCs w:val="24"/>
          <w:lang w:val="ru-RU"/>
        </w:rPr>
        <w:t>;</w:t>
      </w:r>
    </w:p>
    <w:p w14:paraId="5B87D267" w14:textId="77777777" w:rsidR="00224D75" w:rsidRDefault="00224D75" w:rsidP="00224D75">
      <w:pPr>
        <w:spacing w:before="0" w:beforeAutospacing="0" w:after="0" w:afterAutospacing="0"/>
        <w:ind w:firstLine="567"/>
        <w:jc w:val="both"/>
        <w:rPr>
          <w:rFonts w:ascii="PT Astra Serif" w:hAnsi="PT Astra Serif"/>
          <w:color w:val="000000"/>
          <w:sz w:val="24"/>
          <w:szCs w:val="24"/>
          <w:lang w:val="ru-RU"/>
        </w:rPr>
      </w:pPr>
      <w:r>
        <w:rPr>
          <w:rFonts w:ascii="PT Astra Serif" w:hAnsi="PT Astra Serif"/>
          <w:color w:val="000000"/>
          <w:sz w:val="24"/>
          <w:szCs w:val="24"/>
          <w:lang w:val="ru-RU"/>
        </w:rPr>
        <w:t xml:space="preserve">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Законом о контрактной системе: </w:t>
      </w:r>
    </w:p>
    <w:p w14:paraId="049FA924" w14:textId="77777777" w:rsidR="00224D75" w:rsidRDefault="00224D75" w:rsidP="00224D75">
      <w:pPr>
        <w:spacing w:before="0" w:beforeAutospacing="0" w:after="0" w:afterAutospacing="0"/>
        <w:ind w:firstLine="567"/>
        <w:jc w:val="both"/>
        <w:rPr>
          <w:rFonts w:ascii="PT Astra Serif" w:hAnsi="PT Astra Serif"/>
          <w:b/>
          <w:sz w:val="24"/>
          <w:szCs w:val="24"/>
          <w:lang w:val="ru-RU"/>
        </w:rPr>
      </w:pPr>
      <w:r>
        <w:rPr>
          <w:rFonts w:ascii="PT Astra Serif" w:hAnsi="PT Astra Serif"/>
          <w:b/>
          <w:sz w:val="24"/>
          <w:szCs w:val="24"/>
          <w:lang w:val="ru-RU"/>
        </w:rPr>
        <w:lastRenderedPageBreak/>
        <w:t>- наличие у участника закупки опыта исполнения (с учетом правопреемства) в течени</w:t>
      </w:r>
      <w:proofErr w:type="gramStart"/>
      <w:r>
        <w:rPr>
          <w:rFonts w:ascii="PT Astra Serif" w:hAnsi="PT Astra Serif"/>
          <w:b/>
          <w:sz w:val="24"/>
          <w:szCs w:val="24"/>
          <w:lang w:val="ru-RU"/>
        </w:rPr>
        <w:t>и</w:t>
      </w:r>
      <w:proofErr w:type="gramEnd"/>
      <w:r>
        <w:rPr>
          <w:rFonts w:ascii="PT Astra Serif" w:hAnsi="PT Astra Serif"/>
          <w:b/>
          <w:sz w:val="24"/>
          <w:szCs w:val="24"/>
          <w:lang w:val="ru-RU"/>
        </w:rPr>
        <w:t xml:space="preserve">  трех лет до даты подачи заявки на участие в закупке контракта или договора, заключенного в соответствии с Федеральным законом от 18.07.2011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контрактов, договоров. Стоимость исполненных обязательств по таким контрактам, договорам должна составлять не менее двадцати процентов начальной (максимальной) цены контракта;</w:t>
      </w:r>
    </w:p>
    <w:p w14:paraId="7C2876E2" w14:textId="077A49C2" w:rsidR="00224D75" w:rsidRDefault="00224D75" w:rsidP="00224D75">
      <w:pPr>
        <w:spacing w:before="0" w:beforeAutospacing="0" w:after="0" w:afterAutospacing="0"/>
        <w:ind w:firstLine="567"/>
        <w:jc w:val="both"/>
        <w:rPr>
          <w:rFonts w:ascii="PT Astra Serif" w:hAnsi="PT Astra Serif"/>
          <w:sz w:val="24"/>
          <w:szCs w:val="24"/>
          <w:lang w:val="ru-RU"/>
        </w:rPr>
      </w:pPr>
      <w:r>
        <w:rPr>
          <w:rFonts w:ascii="PT Astra Serif" w:hAnsi="PT Astra Serif"/>
          <w:sz w:val="24"/>
          <w:szCs w:val="24"/>
          <w:lang w:val="ru-RU"/>
        </w:rPr>
        <w:t>Информаци</w:t>
      </w:r>
      <w:r w:rsidR="0048202B">
        <w:rPr>
          <w:rFonts w:ascii="PT Astra Serif" w:hAnsi="PT Astra Serif"/>
          <w:sz w:val="24"/>
          <w:szCs w:val="24"/>
          <w:lang w:val="ru-RU"/>
        </w:rPr>
        <w:t>ей</w:t>
      </w:r>
      <w:r>
        <w:rPr>
          <w:rFonts w:ascii="PT Astra Serif" w:hAnsi="PT Astra Serif"/>
          <w:sz w:val="24"/>
          <w:szCs w:val="24"/>
          <w:lang w:val="ru-RU"/>
        </w:rPr>
        <w:t xml:space="preserve"> и документ</w:t>
      </w:r>
      <w:r w:rsidR="0048202B">
        <w:rPr>
          <w:rFonts w:ascii="PT Astra Serif" w:hAnsi="PT Astra Serif"/>
          <w:sz w:val="24"/>
          <w:szCs w:val="24"/>
          <w:lang w:val="ru-RU"/>
        </w:rPr>
        <w:t>ами</w:t>
      </w:r>
      <w:r>
        <w:rPr>
          <w:rFonts w:ascii="PT Astra Serif" w:hAnsi="PT Astra Serif"/>
          <w:sz w:val="24"/>
          <w:szCs w:val="24"/>
          <w:lang w:val="ru-RU"/>
        </w:rPr>
        <w:t>, подтверждающи</w:t>
      </w:r>
      <w:r w:rsidR="0048202B">
        <w:rPr>
          <w:rFonts w:ascii="PT Astra Serif" w:hAnsi="PT Astra Serif"/>
          <w:sz w:val="24"/>
          <w:szCs w:val="24"/>
          <w:lang w:val="ru-RU"/>
        </w:rPr>
        <w:t>ми</w:t>
      </w:r>
      <w:r>
        <w:rPr>
          <w:rFonts w:ascii="PT Astra Serif" w:hAnsi="PT Astra Serif"/>
          <w:sz w:val="24"/>
          <w:szCs w:val="24"/>
          <w:lang w:val="ru-RU"/>
        </w:rPr>
        <w:t xml:space="preserve"> соответствие участника закупки дополнительному требованию, установленному в соответствии с частью 2.1. ст.31 Закона о контрактной системе, являются информация и документы, предусмотренные хотя бы одним из следующих подпунктов:</w:t>
      </w:r>
    </w:p>
    <w:p w14:paraId="3765ADC5" w14:textId="282F3050" w:rsidR="00224D75" w:rsidRDefault="00224D75" w:rsidP="00224D75">
      <w:pPr>
        <w:spacing w:before="0" w:beforeAutospacing="0" w:after="0" w:afterAutospacing="0"/>
        <w:ind w:firstLine="567"/>
        <w:jc w:val="both"/>
        <w:rPr>
          <w:rFonts w:ascii="PT Astra Serif" w:hAnsi="PT Astra Serif"/>
          <w:sz w:val="24"/>
          <w:szCs w:val="24"/>
          <w:lang w:val="ru-RU"/>
        </w:rPr>
      </w:pPr>
      <w:r w:rsidRPr="00224D75">
        <w:rPr>
          <w:rFonts w:ascii="PT Astra Serif" w:hAnsi="PT Astra Serif"/>
          <w:sz w:val="24"/>
          <w:szCs w:val="24"/>
          <w:lang w:val="ru-RU"/>
        </w:rPr>
        <w:t xml:space="preserve">- </w:t>
      </w:r>
      <w:r>
        <w:rPr>
          <w:rFonts w:ascii="PT Astra Serif" w:hAnsi="PT Astra Serif"/>
          <w:sz w:val="24"/>
          <w:szCs w:val="24"/>
          <w:lang w:val="ru-RU"/>
        </w:rPr>
        <w:t xml:space="preserve">номер реестровой записи в предусмотренном Законом о контрактной системе реестре контрактов, заключенных заказчиками (в случае исполнения участником закупки контракта, информация и </w:t>
      </w:r>
      <w:proofErr w:type="gramStart"/>
      <w:r>
        <w:rPr>
          <w:rFonts w:ascii="PT Astra Serif" w:hAnsi="PT Astra Serif"/>
          <w:sz w:val="24"/>
          <w:szCs w:val="24"/>
          <w:lang w:val="ru-RU"/>
        </w:rPr>
        <w:t>документы</w:t>
      </w:r>
      <w:proofErr w:type="gramEnd"/>
      <w:r>
        <w:rPr>
          <w:rFonts w:ascii="PT Astra Serif" w:hAnsi="PT Astra Serif"/>
          <w:sz w:val="24"/>
          <w:szCs w:val="24"/>
          <w:lang w:val="ru-RU"/>
        </w:rPr>
        <w:t xml:space="preserve">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r w:rsidR="007E43AB">
        <w:rPr>
          <w:rFonts w:ascii="PT Astra Serif" w:hAnsi="PT Astra Serif"/>
          <w:sz w:val="24"/>
          <w:szCs w:val="24"/>
          <w:lang w:val="ru-RU"/>
        </w:rPr>
        <w:t>)</w:t>
      </w:r>
      <w:r>
        <w:rPr>
          <w:rFonts w:ascii="PT Astra Serif" w:hAnsi="PT Astra Serif"/>
          <w:sz w:val="24"/>
          <w:szCs w:val="24"/>
          <w:lang w:val="ru-RU"/>
        </w:rPr>
        <w:t xml:space="preserve">; </w:t>
      </w:r>
    </w:p>
    <w:p w14:paraId="52C8272C" w14:textId="18CBB030" w:rsidR="00224D75" w:rsidRDefault="00224D75" w:rsidP="00224D75">
      <w:pPr>
        <w:spacing w:before="0" w:beforeAutospacing="0" w:after="0" w:afterAutospacing="0"/>
        <w:ind w:firstLine="567"/>
        <w:jc w:val="both"/>
        <w:rPr>
          <w:rFonts w:ascii="PT Astra Serif" w:hAnsi="PT Astra Serif"/>
          <w:sz w:val="24"/>
          <w:szCs w:val="24"/>
          <w:lang w:val="ru-RU"/>
        </w:rPr>
      </w:pPr>
      <w:r w:rsidRPr="00224D75">
        <w:rPr>
          <w:rFonts w:ascii="PT Astra Serif" w:hAnsi="PT Astra Serif"/>
          <w:sz w:val="24"/>
          <w:szCs w:val="24"/>
          <w:lang w:val="ru-RU"/>
        </w:rPr>
        <w:t xml:space="preserve">- </w:t>
      </w:r>
      <w:r>
        <w:rPr>
          <w:rFonts w:ascii="PT Astra Serif" w:hAnsi="PT Astra Serif"/>
          <w:sz w:val="24"/>
          <w:szCs w:val="24"/>
          <w:lang w:val="ru-RU"/>
        </w:rPr>
        <w:t>выписка из предусмотренного Законом о контрактной системе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63939D32" w14:textId="7B5506A4" w:rsidR="00224D75" w:rsidRDefault="00224D75" w:rsidP="00224D75">
      <w:pPr>
        <w:spacing w:before="0" w:beforeAutospacing="0" w:after="0" w:afterAutospacing="0"/>
        <w:ind w:firstLine="567"/>
        <w:jc w:val="both"/>
        <w:rPr>
          <w:rFonts w:ascii="PT Astra Serif" w:hAnsi="PT Astra Serif"/>
          <w:sz w:val="24"/>
          <w:szCs w:val="24"/>
          <w:lang w:val="ru-RU"/>
        </w:rPr>
      </w:pPr>
      <w:r w:rsidRPr="00224D75">
        <w:rPr>
          <w:rFonts w:ascii="PT Astra Serif" w:hAnsi="PT Astra Serif"/>
          <w:sz w:val="24"/>
          <w:szCs w:val="24"/>
          <w:lang w:val="ru-RU"/>
        </w:rPr>
        <w:t xml:space="preserve">- </w:t>
      </w:r>
      <w:r>
        <w:rPr>
          <w:rFonts w:ascii="PT Astra Serif" w:hAnsi="PT Astra Serif"/>
          <w:sz w:val="24"/>
          <w:szCs w:val="24"/>
          <w:lang w:val="ru-RU"/>
        </w:rPr>
        <w:t xml:space="preserve"> исполненный контракт, заключенный в соответствии с Законом о контрактной системе, или договор, заключенный в соответствии с Федеральным законом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  </w:t>
      </w:r>
    </w:p>
    <w:p w14:paraId="1A88CF77" w14:textId="7C6B4E00" w:rsidR="00F8195B" w:rsidRPr="005D5598" w:rsidRDefault="00F8195B" w:rsidP="00224D75">
      <w:pPr>
        <w:spacing w:before="0" w:beforeAutospacing="0" w:after="0" w:afterAutospacing="0"/>
        <w:ind w:firstLine="567"/>
        <w:jc w:val="both"/>
        <w:rPr>
          <w:sz w:val="24"/>
          <w:szCs w:val="24"/>
          <w:highlight w:val="yellow"/>
          <w:lang w:val="ru-RU"/>
        </w:rPr>
      </w:pPr>
      <w:proofErr w:type="gramStart"/>
      <w:r w:rsidRPr="00F8195B">
        <w:rPr>
          <w:rFonts w:ascii="PT Astra Serif" w:hAnsi="PT Astra Serif"/>
          <w:sz w:val="24"/>
          <w:szCs w:val="24"/>
          <w:lang w:val="ru-RU"/>
        </w:rPr>
        <w:t xml:space="preserve">о) </w:t>
      </w:r>
      <w:r w:rsidR="001F1D23" w:rsidRPr="001F1D23">
        <w:rPr>
          <w:rFonts w:ascii="PT Astra Serif" w:hAnsi="PT Astra Serif"/>
          <w:sz w:val="24"/>
          <w:szCs w:val="24"/>
          <w:lang w:val="ru-RU"/>
        </w:rPr>
        <w:t>декларация о соответствии участника закупки требованиям, установленным пунктами 3 - 5, 7 - 11 части 1 статьи 31 Закона о контрактной системе (если 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w:t>
      </w:r>
      <w:proofErr w:type="gramEnd"/>
      <w:r w:rsidR="001F1D23" w:rsidRPr="001F1D23">
        <w:rPr>
          <w:rFonts w:ascii="PT Astra Serif" w:hAnsi="PT Astra Serif"/>
          <w:sz w:val="24"/>
          <w:szCs w:val="24"/>
          <w:lang w:val="ru-RU"/>
        </w:rPr>
        <w:t xml:space="preserve"> включено положение о соответствии участника закупки требованиям, установленным пунктом 1 части 1 статьи 31 Закона о контрактной системе, с указанием адреса сайта или страницы сайта в информационно-телекоммуникационной сети "Интернет", на которых размещены</w:t>
      </w:r>
      <w:r w:rsidR="001F1D23">
        <w:rPr>
          <w:rFonts w:ascii="PT Astra Serif" w:hAnsi="PT Astra Serif"/>
          <w:sz w:val="24"/>
          <w:szCs w:val="24"/>
          <w:lang w:val="ru-RU"/>
        </w:rPr>
        <w:t xml:space="preserve"> такие информация и документы)</w:t>
      </w:r>
      <w:r w:rsidRPr="00F8195B">
        <w:rPr>
          <w:rFonts w:ascii="PT Astra Serif" w:hAnsi="PT Astra Serif"/>
          <w:sz w:val="24"/>
          <w:szCs w:val="24"/>
          <w:lang w:val="ru-RU"/>
        </w:rPr>
        <w:t>;</w:t>
      </w:r>
    </w:p>
    <w:p w14:paraId="0F2C34E4" w14:textId="139845AA" w:rsidR="00F8195B" w:rsidRPr="00F8195B" w:rsidRDefault="00F8195B" w:rsidP="00F8195B">
      <w:pPr>
        <w:spacing w:before="0" w:beforeAutospacing="0" w:after="0" w:afterAutospacing="0"/>
        <w:ind w:firstLine="567"/>
        <w:jc w:val="both"/>
        <w:rPr>
          <w:rFonts w:ascii="PT Astra Serif" w:hAnsi="PT Astra Serif"/>
          <w:sz w:val="24"/>
          <w:szCs w:val="24"/>
          <w:lang w:val="ru-RU"/>
        </w:rPr>
      </w:pPr>
      <w:r w:rsidRPr="00F8195B">
        <w:rPr>
          <w:rFonts w:ascii="PT Astra Serif" w:hAnsi="PT Astra Serif"/>
          <w:sz w:val="24"/>
          <w:szCs w:val="24"/>
          <w:lang w:val="ru-RU"/>
        </w:rPr>
        <w:t>п) 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Pr="00F8195B">
        <w:rPr>
          <w:rFonts w:ascii="PT Astra Serif" w:hAnsi="PT Astra Serif"/>
          <w:sz w:val="24"/>
          <w:szCs w:val="24"/>
          <w:lang w:val="ru-RU"/>
        </w:rPr>
        <w:t>дств в к</w:t>
      </w:r>
      <w:proofErr w:type="gramEnd"/>
      <w:r w:rsidRPr="00F8195B">
        <w:rPr>
          <w:rFonts w:ascii="PT Astra Serif" w:hAnsi="PT Astra Serif"/>
          <w:sz w:val="24"/>
          <w:szCs w:val="24"/>
          <w:lang w:val="ru-RU"/>
        </w:rPr>
        <w:t>ачестве оплаты поставленного товара, выполненной работы (е</w:t>
      </w:r>
      <w:r>
        <w:rPr>
          <w:rFonts w:ascii="PT Astra Serif" w:hAnsi="PT Astra Serif"/>
          <w:sz w:val="24"/>
          <w:szCs w:val="24"/>
          <w:lang w:val="ru-RU"/>
        </w:rPr>
        <w:t>ё</w:t>
      </w:r>
      <w:r w:rsidRPr="00F8195B">
        <w:rPr>
          <w:rFonts w:ascii="PT Astra Serif" w:hAnsi="PT Astra Serif"/>
          <w:sz w:val="24"/>
          <w:szCs w:val="24"/>
          <w:lang w:val="ru-RU"/>
        </w:rPr>
        <w:t xml:space="preserve">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4A0786C8" w14:textId="77777777"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p>
    <w:p w14:paraId="1DCA7675" w14:textId="6D7690F1"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 xml:space="preserve">Информация и документы, предусмотренные подпунктами "а" - "л" настоящего документа, не включаются участником закупки в заявку на участие в закупке. Такие информация и документы в случаях, предусмотренных Законом о контрактной системе, направляются заказчику оператором электронной площадки, оператором специализированной электронной площадки </w:t>
      </w:r>
      <w:r w:rsidR="00F12C3A" w:rsidRPr="004F07AF">
        <w:rPr>
          <w:rFonts w:ascii="PT Astra Serif" w:hAnsi="PT Astra Serif"/>
          <w:color w:val="000000"/>
          <w:sz w:val="24"/>
          <w:szCs w:val="24"/>
          <w:lang w:val="ru-RU"/>
        </w:rPr>
        <w:t>путём</w:t>
      </w:r>
      <w:r w:rsidRPr="004F07AF">
        <w:rPr>
          <w:rFonts w:ascii="PT Astra Serif" w:hAnsi="PT Astra Serif"/>
          <w:color w:val="000000"/>
          <w:sz w:val="24"/>
          <w:szCs w:val="24"/>
          <w:lang w:val="ru-RU"/>
        </w:rPr>
        <w:t xml:space="preserve"> информационного взаимодействия с единой информационной системой;</w:t>
      </w:r>
    </w:p>
    <w:p w14:paraId="361E4F3D" w14:textId="7B2F2B23"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Документы, подтверждающие соответствие участника закупки дополнительным требованиям, установленным в соответствии с частью 2 или 2.1 статьи 31 Закона о контрактной системе, и предусмотренные подпунктом "н" пункта 1 части 1 настоящего документа, не включаются участником закупки в заявку на участие в закупке. Такие документы в случаях, предусмотренных Законом о контрактной системе, направляются заказчику оператором электронной площадки из реестра участников закупок, аккредитованных на электронной площадке;</w:t>
      </w:r>
    </w:p>
    <w:p w14:paraId="3387D03F" w14:textId="77777777" w:rsidR="00220EC3" w:rsidRPr="004F07AF" w:rsidRDefault="00220EC3" w:rsidP="00220EC3">
      <w:pPr>
        <w:spacing w:before="0" w:beforeAutospacing="0" w:after="0" w:afterAutospacing="0"/>
        <w:ind w:firstLine="567"/>
        <w:jc w:val="both"/>
        <w:rPr>
          <w:rFonts w:ascii="PT Astra Serif" w:hAnsi="PT Astra Serif"/>
          <w:b/>
          <w:color w:val="000000"/>
          <w:sz w:val="24"/>
          <w:szCs w:val="24"/>
          <w:lang w:val="ru-RU"/>
        </w:rPr>
      </w:pPr>
      <w:r w:rsidRPr="004F07AF">
        <w:rPr>
          <w:rFonts w:ascii="PT Astra Serif" w:hAnsi="PT Astra Serif"/>
          <w:b/>
          <w:color w:val="000000"/>
          <w:sz w:val="24"/>
          <w:szCs w:val="24"/>
          <w:lang w:val="ru-RU"/>
        </w:rPr>
        <w:lastRenderedPageBreak/>
        <w:t>2) предложение участника закупки в отношении объекта закупки:</w:t>
      </w:r>
    </w:p>
    <w:p w14:paraId="1B7A20C1" w14:textId="77777777" w:rsidR="00E253EE" w:rsidRPr="00E253EE" w:rsidRDefault="00E253EE" w:rsidP="00E253EE">
      <w:pPr>
        <w:spacing w:before="0" w:beforeAutospacing="0" w:after="0" w:afterAutospacing="0"/>
        <w:ind w:firstLine="567"/>
        <w:jc w:val="both"/>
        <w:rPr>
          <w:rFonts w:ascii="PT Astra Serif" w:hAnsi="PT Astra Serif"/>
          <w:color w:val="000000"/>
          <w:sz w:val="24"/>
          <w:szCs w:val="24"/>
          <w:lang w:val="ru-RU"/>
        </w:rPr>
      </w:pPr>
      <w:proofErr w:type="gramStart"/>
      <w:r w:rsidRPr="00E253EE">
        <w:rPr>
          <w:rFonts w:ascii="PT Astra Serif" w:hAnsi="PT Astra Serif"/>
          <w:color w:val="000000"/>
          <w:sz w:val="24"/>
          <w:szCs w:val="24"/>
          <w:lang w:val="ru-RU"/>
        </w:rPr>
        <w:t>а)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Законом о контрактной системе предусмотрена документация о закупке): не требуется;</w:t>
      </w:r>
      <w:proofErr w:type="gramEnd"/>
    </w:p>
    <w:p w14:paraId="2CBFF384" w14:textId="3D513750" w:rsidR="00220EC3" w:rsidRPr="004F07AF" w:rsidRDefault="00E253EE" w:rsidP="00E253EE">
      <w:pPr>
        <w:spacing w:before="0" w:beforeAutospacing="0" w:after="0" w:afterAutospacing="0"/>
        <w:ind w:firstLine="567"/>
        <w:jc w:val="both"/>
        <w:rPr>
          <w:rFonts w:ascii="PT Astra Serif" w:hAnsi="PT Astra Serif"/>
          <w:color w:val="000000"/>
          <w:sz w:val="24"/>
          <w:szCs w:val="24"/>
          <w:lang w:val="ru-RU"/>
        </w:rPr>
      </w:pPr>
      <w:r w:rsidRPr="00E253EE">
        <w:rPr>
          <w:rFonts w:ascii="PT Astra Serif" w:hAnsi="PT Astra Serif"/>
          <w:color w:val="000000"/>
          <w:sz w:val="24"/>
          <w:szCs w:val="24"/>
          <w:lang w:val="ru-RU"/>
        </w:rPr>
        <w:t>б) иные информация и документы, в том числе эскиз, рисунок, чертёж,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14:paraId="72CEF69D" w14:textId="7DE21B70" w:rsidR="00220EC3" w:rsidRPr="00D81575" w:rsidRDefault="00ED4F82" w:rsidP="00D7650C">
      <w:pPr>
        <w:spacing w:before="0" w:beforeAutospacing="0" w:after="0" w:afterAutospacing="0"/>
        <w:ind w:firstLine="567"/>
        <w:jc w:val="both"/>
        <w:rPr>
          <w:rFonts w:ascii="PT Astra Serif" w:hAnsi="PT Astra Serif"/>
          <w:sz w:val="24"/>
          <w:szCs w:val="24"/>
          <w:lang w:val="ru-RU"/>
        </w:rPr>
      </w:pPr>
      <w:proofErr w:type="gramStart"/>
      <w:r>
        <w:rPr>
          <w:rFonts w:ascii="PT Astra Serif" w:hAnsi="PT Astra Serif"/>
          <w:color w:val="000000"/>
          <w:sz w:val="24"/>
          <w:szCs w:val="24"/>
          <w:lang w:val="ru-RU"/>
        </w:rPr>
        <w:t>3</w:t>
      </w:r>
      <w:r w:rsidR="00220EC3" w:rsidRPr="004F07AF">
        <w:rPr>
          <w:rFonts w:ascii="PT Astra Serif" w:hAnsi="PT Astra Serif"/>
          <w:color w:val="000000"/>
          <w:sz w:val="24"/>
          <w:szCs w:val="24"/>
          <w:lang w:val="ru-RU"/>
        </w:rPr>
        <w:t>) информация и документы, предусмотренные нормативными правовыми актами, принятыми в соответствии с частями 3 и 4 статьи 14 Закона о контрактной системе (в случае, если в извещении об осуществлении закупки, документации о закупке (если Законом о контрактной системе предусмотрена документация о закупке) установлены предусмотренные указанной статьёй запреты, ограничения, условия допуска).</w:t>
      </w:r>
      <w:proofErr w:type="gramEnd"/>
      <w:r w:rsidR="00220EC3" w:rsidRPr="004F07AF">
        <w:rPr>
          <w:rFonts w:ascii="PT Astra Serif" w:hAnsi="PT Astra Serif"/>
          <w:color w:val="000000"/>
          <w:sz w:val="24"/>
          <w:szCs w:val="24"/>
          <w:lang w:val="ru-RU"/>
        </w:rPr>
        <w:t xml:space="preserve">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r w:rsidR="00220EC3" w:rsidRPr="00921074">
        <w:rPr>
          <w:rFonts w:ascii="PT Astra Serif" w:hAnsi="PT Astra Serif"/>
          <w:b/>
          <w:color w:val="002060"/>
          <w:sz w:val="24"/>
          <w:szCs w:val="24"/>
          <w:lang w:val="ru-RU"/>
        </w:rPr>
        <w:t xml:space="preserve"> </w:t>
      </w:r>
      <w:r w:rsidR="00D7650C" w:rsidRPr="00921074">
        <w:rPr>
          <w:rFonts w:ascii="PT Astra Serif" w:hAnsi="PT Astra Serif"/>
          <w:b/>
          <w:color w:val="002060"/>
          <w:sz w:val="24"/>
          <w:szCs w:val="24"/>
          <w:lang w:val="ru-RU"/>
        </w:rPr>
        <w:t xml:space="preserve">не </w:t>
      </w:r>
      <w:r w:rsidR="00220EC3" w:rsidRPr="004F07AF">
        <w:rPr>
          <w:rFonts w:ascii="PT Astra Serif" w:hAnsi="PT Astra Serif"/>
          <w:b/>
          <w:color w:val="000099"/>
          <w:sz w:val="24"/>
          <w:szCs w:val="24"/>
          <w:lang w:val="ru-RU"/>
        </w:rPr>
        <w:t>требуется</w:t>
      </w:r>
      <w:r w:rsidR="001E6436">
        <w:rPr>
          <w:rFonts w:ascii="PT Astra Serif" w:hAnsi="PT Astra Serif"/>
          <w:b/>
          <w:color w:val="000099"/>
          <w:sz w:val="24"/>
          <w:szCs w:val="24"/>
          <w:lang w:val="ru-RU"/>
        </w:rPr>
        <w:t>.</w:t>
      </w:r>
      <w:r w:rsidR="001A7A26">
        <w:rPr>
          <w:rFonts w:ascii="PT Astra Serif" w:hAnsi="PT Astra Serif"/>
          <w:b/>
          <w:color w:val="000099"/>
          <w:sz w:val="24"/>
          <w:szCs w:val="24"/>
          <w:lang w:val="ru-RU"/>
        </w:rPr>
        <w:t xml:space="preserve"> </w:t>
      </w:r>
      <w:proofErr w:type="gramStart"/>
      <w:r w:rsidR="001A7A26" w:rsidRPr="00D81575">
        <w:rPr>
          <w:rFonts w:ascii="PT Astra Serif" w:hAnsi="PT Astra Serif"/>
          <w:sz w:val="24"/>
          <w:szCs w:val="24"/>
          <w:lang w:val="ru-RU"/>
        </w:rPr>
        <w:t>Услуги не относятся к программе для электронно-вычислительных машин и (или) базе данных, указанной в п. 146 приложения 1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соответствии с подпунктом с) п.4 указанного</w:t>
      </w:r>
      <w:proofErr w:type="gramEnd"/>
      <w:r w:rsidR="001A7A26" w:rsidRPr="00D81575">
        <w:rPr>
          <w:rFonts w:ascii="PT Astra Serif" w:hAnsi="PT Astra Serif"/>
          <w:sz w:val="24"/>
          <w:szCs w:val="24"/>
          <w:lang w:val="ru-RU"/>
        </w:rPr>
        <w:t xml:space="preserve"> Постановления.</w:t>
      </w:r>
    </w:p>
    <w:p w14:paraId="1DB54294" w14:textId="40CDAB62" w:rsidR="00A16385" w:rsidRPr="00921074" w:rsidRDefault="001F1D23" w:rsidP="001F1D23">
      <w:pPr>
        <w:spacing w:after="0"/>
        <w:ind w:firstLine="540"/>
        <w:jc w:val="both"/>
        <w:rPr>
          <w:rFonts w:ascii="PT Astra Serif" w:hAnsi="PT Astra Serif"/>
          <w:sz w:val="24"/>
          <w:szCs w:val="24"/>
          <w:lang w:val="ru-RU" w:eastAsia="ru-RU"/>
        </w:rPr>
      </w:pPr>
      <w:r w:rsidRPr="00921074">
        <w:rPr>
          <w:rFonts w:ascii="PT Astra Serif" w:hAnsi="PT Astra Serif"/>
          <w:sz w:val="24"/>
          <w:szCs w:val="24"/>
          <w:lang w:val="ru-RU" w:eastAsia="ru-RU"/>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14:paraId="2D34B840" w14:textId="77777777" w:rsidR="001F1D23" w:rsidRPr="001F1D23" w:rsidRDefault="001F1D23" w:rsidP="001F1D23">
      <w:pPr>
        <w:spacing w:after="0"/>
        <w:ind w:firstLine="540"/>
        <w:jc w:val="both"/>
        <w:rPr>
          <w:sz w:val="24"/>
          <w:szCs w:val="24"/>
          <w:lang w:val="ru-RU" w:eastAsia="ru-RU"/>
        </w:rPr>
      </w:pPr>
    </w:p>
    <w:p w14:paraId="17E583AE" w14:textId="07A1B853" w:rsidR="002F2F2B" w:rsidRDefault="00E4089C" w:rsidP="00396D62">
      <w:pPr>
        <w:spacing w:before="0" w:beforeAutospacing="0" w:after="0" w:afterAutospacing="0"/>
        <w:jc w:val="center"/>
        <w:rPr>
          <w:rFonts w:ascii="PT Astra Serif" w:hAnsi="PT Astra Serif"/>
          <w:b/>
          <w:color w:val="000000"/>
          <w:sz w:val="24"/>
          <w:szCs w:val="24"/>
          <w:lang w:val="ru-RU"/>
        </w:rPr>
      </w:pPr>
      <w:r w:rsidRPr="004F07AF">
        <w:rPr>
          <w:rFonts w:ascii="PT Astra Serif" w:hAnsi="PT Astra Serif"/>
          <w:b/>
          <w:bCs/>
          <w:color w:val="000000"/>
          <w:sz w:val="24"/>
          <w:szCs w:val="24"/>
          <w:lang w:val="ru-RU"/>
        </w:rPr>
        <w:t>ИНСТРУКЦИЯ</w:t>
      </w:r>
      <w:r w:rsidRPr="004F07AF">
        <w:rPr>
          <w:rFonts w:ascii="PT Astra Serif" w:hAnsi="PT Astra Serif"/>
          <w:lang w:val="ru-RU"/>
        </w:rPr>
        <w:br/>
      </w:r>
      <w:r w:rsidRPr="004F07AF">
        <w:rPr>
          <w:rFonts w:ascii="PT Astra Serif" w:hAnsi="PT Astra Serif"/>
          <w:b/>
          <w:color w:val="000000"/>
          <w:sz w:val="24"/>
          <w:szCs w:val="24"/>
          <w:lang w:val="ru-RU"/>
        </w:rPr>
        <w:t xml:space="preserve">по заполнению заявки на участие в </w:t>
      </w:r>
      <w:r w:rsidR="00AF376C" w:rsidRPr="004F07AF">
        <w:rPr>
          <w:rFonts w:ascii="PT Astra Serif" w:hAnsi="PT Astra Serif"/>
          <w:b/>
          <w:color w:val="000000"/>
          <w:sz w:val="24"/>
          <w:szCs w:val="24"/>
          <w:lang w:val="ru-RU"/>
        </w:rPr>
        <w:t>закупке</w:t>
      </w:r>
    </w:p>
    <w:p w14:paraId="4EE57C03" w14:textId="77777777" w:rsidR="00921074" w:rsidRPr="00396D62" w:rsidRDefault="00921074" w:rsidP="00396D62">
      <w:pPr>
        <w:spacing w:before="0" w:beforeAutospacing="0" w:after="0" w:afterAutospacing="0"/>
        <w:jc w:val="center"/>
        <w:rPr>
          <w:rFonts w:ascii="PT Astra Serif" w:hAnsi="PT Astra Serif"/>
          <w:b/>
          <w:color w:val="000000"/>
          <w:sz w:val="24"/>
          <w:szCs w:val="24"/>
          <w:lang w:val="ru-RU"/>
        </w:rPr>
      </w:pPr>
    </w:p>
    <w:p w14:paraId="40EEB9A3" w14:textId="77777777" w:rsidR="00396D62" w:rsidRPr="00921074" w:rsidRDefault="00396D62" w:rsidP="00921074">
      <w:pPr>
        <w:spacing w:before="0" w:beforeAutospacing="0" w:after="0" w:afterAutospacing="0"/>
        <w:ind w:firstLine="709"/>
        <w:jc w:val="both"/>
        <w:rPr>
          <w:rFonts w:ascii="PT Astra Serif" w:eastAsia="Calibri" w:hAnsi="PT Astra Serif"/>
          <w:sz w:val="24"/>
          <w:lang w:val="ru-RU"/>
        </w:rPr>
      </w:pPr>
      <w:proofErr w:type="gramStart"/>
      <w:r w:rsidRPr="00921074">
        <w:rPr>
          <w:rFonts w:ascii="PT Astra Serif" w:eastAsia="Calibri" w:hAnsi="PT Astra Serif"/>
          <w:sz w:val="24"/>
          <w:lang w:val="ru-RU"/>
        </w:rPr>
        <w:t>Участник закупки формирует предложение в отношении объекта закупки (в соответствии с п.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 постановлением Правительства РФ от 08.06.2018 №656)) с использованием электронной площадки - в структурированном виде (наименование страны происхождения товара, товарный знак (при наличии у товара товарного знака), а также характеристики предлагаемого</w:t>
      </w:r>
      <w:proofErr w:type="gramEnd"/>
      <w:r w:rsidRPr="00921074">
        <w:rPr>
          <w:rFonts w:ascii="PT Astra Serif" w:eastAsia="Calibri" w:hAnsi="PT Astra Serif"/>
          <w:sz w:val="24"/>
          <w:lang w:val="ru-RU"/>
        </w:rPr>
        <w:t xml:space="preserve"> участником закупки товара в части характеристик, содержащихся в извещении об осуществлении закупки).</w:t>
      </w:r>
    </w:p>
    <w:p w14:paraId="215487E5" w14:textId="77777777" w:rsidR="00396D62" w:rsidRPr="00921074" w:rsidRDefault="00396D62" w:rsidP="00921074">
      <w:pPr>
        <w:spacing w:before="0" w:beforeAutospacing="0" w:after="0" w:afterAutospacing="0"/>
        <w:ind w:firstLine="709"/>
        <w:jc w:val="both"/>
        <w:rPr>
          <w:rFonts w:ascii="PT Astra Serif" w:eastAsia="Calibri" w:hAnsi="PT Astra Serif"/>
          <w:sz w:val="24"/>
          <w:lang w:val="ru-RU"/>
        </w:rPr>
      </w:pPr>
      <w:r w:rsidRPr="00921074">
        <w:rPr>
          <w:rFonts w:ascii="PT Astra Serif" w:eastAsia="Calibri" w:hAnsi="PT Astra Serif"/>
          <w:sz w:val="24"/>
          <w:lang w:val="ru-RU"/>
        </w:rPr>
        <w:t>При подаче заявки участником закупки должны быть указаны характеристики предлагаемого товара, соответствующие показателям, установленным в «Описании объекта закупки».</w:t>
      </w:r>
    </w:p>
    <w:p w14:paraId="42EE2253" w14:textId="77777777" w:rsidR="00396D62" w:rsidRPr="00921074" w:rsidRDefault="00396D62" w:rsidP="00921074">
      <w:pPr>
        <w:spacing w:before="0" w:beforeAutospacing="0" w:after="0" w:afterAutospacing="0"/>
        <w:ind w:firstLine="709"/>
        <w:jc w:val="both"/>
        <w:rPr>
          <w:rFonts w:ascii="PT Astra Serif" w:eastAsia="Calibri" w:hAnsi="PT Astra Serif"/>
          <w:sz w:val="24"/>
          <w:lang w:val="ru-RU"/>
        </w:rPr>
      </w:pPr>
      <w:r w:rsidRPr="00921074">
        <w:rPr>
          <w:rFonts w:ascii="PT Astra Serif" w:eastAsia="Calibri" w:hAnsi="PT Astra Serif"/>
          <w:sz w:val="24"/>
          <w:lang w:val="ru-RU"/>
        </w:rPr>
        <w:t>В случае</w:t>
      </w:r>
      <w:proofErr w:type="gramStart"/>
      <w:r w:rsidRPr="00921074">
        <w:rPr>
          <w:rFonts w:ascii="PT Astra Serif" w:eastAsia="Calibri" w:hAnsi="PT Astra Serif"/>
          <w:sz w:val="24"/>
          <w:lang w:val="ru-RU"/>
        </w:rPr>
        <w:t>,</w:t>
      </w:r>
      <w:proofErr w:type="gramEnd"/>
      <w:r w:rsidRPr="00921074">
        <w:rPr>
          <w:rFonts w:ascii="PT Astra Serif" w:eastAsia="Calibri" w:hAnsi="PT Astra Serif"/>
          <w:sz w:val="24"/>
          <w:lang w:val="ru-RU"/>
        </w:rPr>
        <w:t xml:space="preserve"> если Участник закупки в составе заявки дополнительно предоставил в виде отдельного файла сведения о наименовании страны происхождения товара, товарном знаке (при наличии у товара товарного знака), характеристиках предлагаемого товара, то при наличии противоречий между данными, содержащимися в заявке участника в структурированном виде, и данными, содержащимися в приложенных к заявке документах (файлах), приоритет имеет информация, содержащаяся в заявке в структурированном </w:t>
      </w:r>
      <w:proofErr w:type="gramStart"/>
      <w:r w:rsidRPr="00921074">
        <w:rPr>
          <w:rFonts w:ascii="PT Astra Serif" w:eastAsia="Calibri" w:hAnsi="PT Astra Serif"/>
          <w:sz w:val="24"/>
          <w:lang w:val="ru-RU"/>
        </w:rPr>
        <w:t>виде</w:t>
      </w:r>
      <w:proofErr w:type="gramEnd"/>
      <w:r w:rsidRPr="00921074">
        <w:rPr>
          <w:rFonts w:ascii="PT Astra Serif" w:eastAsia="Calibri" w:hAnsi="PT Astra Serif"/>
          <w:sz w:val="24"/>
          <w:lang w:val="ru-RU"/>
        </w:rPr>
        <w:t>.</w:t>
      </w:r>
    </w:p>
    <w:p w14:paraId="6E6217E8" w14:textId="6E57C050" w:rsidR="00396D62" w:rsidRPr="00921074" w:rsidRDefault="00396D62" w:rsidP="00921074">
      <w:pPr>
        <w:spacing w:before="0" w:beforeAutospacing="0" w:after="0" w:afterAutospacing="0"/>
        <w:ind w:firstLine="709"/>
        <w:jc w:val="both"/>
        <w:rPr>
          <w:rFonts w:ascii="PT Astra Serif" w:eastAsia="Calibri" w:hAnsi="PT Astra Serif"/>
          <w:sz w:val="24"/>
          <w:lang w:val="ru-RU"/>
        </w:rPr>
      </w:pPr>
      <w:r w:rsidRPr="00921074">
        <w:rPr>
          <w:rFonts w:ascii="PT Astra Serif" w:eastAsia="Calibri" w:hAnsi="PT Astra Serif"/>
          <w:sz w:val="24"/>
          <w:lang w:val="ru-RU"/>
        </w:rPr>
        <w:lastRenderedPageBreak/>
        <w:t xml:space="preserve">Кроме предусмотренных «Инструкцией по заполнению характеристик в заявке» (далее – Инструкция) требований, указанных в описании объекта закупки, </w:t>
      </w:r>
      <w:bookmarkStart w:id="1" w:name="_Hlk146819634"/>
      <w:r w:rsidRPr="00921074">
        <w:rPr>
          <w:rFonts w:ascii="PT Astra Serif" w:eastAsia="Calibri" w:hAnsi="PT Astra Serif"/>
          <w:sz w:val="24"/>
          <w:lang w:val="ru-RU"/>
        </w:rPr>
        <w:t>в том числе в структурированном виде</w:t>
      </w:r>
      <w:bookmarkEnd w:id="1"/>
      <w:r w:rsidRPr="00921074">
        <w:rPr>
          <w:rFonts w:ascii="PT Astra Serif" w:eastAsia="Calibri" w:hAnsi="PT Astra Serif"/>
          <w:sz w:val="24"/>
          <w:lang w:val="ru-RU"/>
        </w:rPr>
        <w:t>, при формировании заявки участником закупки должны быть учтены следующие уточняющие положения:</w:t>
      </w:r>
    </w:p>
    <w:p w14:paraId="443C246E"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При подаче сведений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w:t>
      </w:r>
      <w:r w:rsidRPr="00921074">
        <w:rPr>
          <w:rFonts w:ascii="PT Astra Serif" w:eastAsia="Calibri" w:hAnsi="PT Astra Serif"/>
          <w:b/>
          <w:sz w:val="24"/>
          <w:szCs w:val="24"/>
          <w:lang w:val="ru-RU"/>
        </w:rPr>
        <w:t>установленными</w:t>
      </w:r>
      <w:r w:rsidRPr="00921074">
        <w:rPr>
          <w:rFonts w:ascii="PT Astra Serif" w:hAnsi="PT Astra Serif"/>
          <w:b/>
          <w:sz w:val="24"/>
          <w:szCs w:val="24"/>
          <w:lang w:val="ru-RU" w:eastAsia="ru-RU"/>
        </w:rPr>
        <w:t xml:space="preserve"> в Приложении 1 «Описание объекта закупки (Техническое задание)»</w:t>
      </w:r>
      <w:r w:rsidRPr="00921074">
        <w:rPr>
          <w:rFonts w:ascii="PT Astra Serif" w:eastAsia="Calibri" w:hAnsi="PT Astra Serif"/>
          <w:sz w:val="24"/>
          <w:szCs w:val="24"/>
          <w:lang w:val="ru-RU"/>
        </w:rPr>
        <w:t>.</w:t>
      </w:r>
    </w:p>
    <w:p w14:paraId="2F19D04C" w14:textId="539C79F0"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В случае</w:t>
      </w:r>
      <w:proofErr w:type="gramStart"/>
      <w:r w:rsidRPr="00921074">
        <w:rPr>
          <w:rFonts w:ascii="PT Astra Serif" w:eastAsia="Calibri" w:hAnsi="PT Astra Serif"/>
          <w:sz w:val="24"/>
          <w:szCs w:val="24"/>
          <w:lang w:val="ru-RU"/>
        </w:rPr>
        <w:t>,</w:t>
      </w:r>
      <w:proofErr w:type="gramEnd"/>
      <w:r w:rsidRPr="00921074">
        <w:rPr>
          <w:rFonts w:ascii="PT Astra Serif" w:eastAsia="Calibri" w:hAnsi="PT Astra Serif"/>
          <w:sz w:val="24"/>
          <w:szCs w:val="24"/>
          <w:lang w:val="ru-RU"/>
        </w:rPr>
        <w:t xml:space="preserve"> если в ГОСТе, ТУ, паспорте или других технических документах установлены одни допустимые значения показателей, а инструкция по заполнению заявки предписывает указать иные значения, показатели товаров в любом случае должны быть заполнены в строгом соответствии с настоящей инструкцией.</w:t>
      </w:r>
    </w:p>
    <w:p w14:paraId="34FEC6B4" w14:textId="77777777" w:rsidR="00396D62" w:rsidRPr="00396D62" w:rsidRDefault="00396D62" w:rsidP="00396D62">
      <w:pPr>
        <w:spacing w:before="0" w:beforeAutospacing="0" w:after="0" w:afterAutospacing="0"/>
        <w:ind w:firstLine="709"/>
        <w:jc w:val="both"/>
        <w:rPr>
          <w:rFonts w:eastAsia="Calibri"/>
          <w:sz w:val="24"/>
          <w:szCs w:val="24"/>
          <w:lang w:val="ru-RU"/>
        </w:rPr>
      </w:pPr>
    </w:p>
    <w:p w14:paraId="374F2DD5" w14:textId="6F640B26" w:rsidR="00921074" w:rsidRPr="00921074" w:rsidRDefault="00396D62" w:rsidP="00396D62">
      <w:pPr>
        <w:spacing w:before="0" w:beforeAutospacing="0" w:after="0" w:afterAutospacing="0"/>
        <w:ind w:firstLine="709"/>
        <w:jc w:val="center"/>
        <w:rPr>
          <w:rFonts w:ascii="PT Astra Serif" w:eastAsia="Calibri" w:hAnsi="PT Astra Serif"/>
          <w:b/>
          <w:sz w:val="24"/>
          <w:szCs w:val="24"/>
          <w:lang w:val="ru-RU"/>
        </w:rPr>
      </w:pPr>
      <w:r w:rsidRPr="00921074">
        <w:rPr>
          <w:rFonts w:ascii="PT Astra Serif" w:eastAsia="Calibri" w:hAnsi="PT Astra Serif"/>
          <w:b/>
          <w:sz w:val="24"/>
          <w:szCs w:val="24"/>
          <w:lang w:val="ru-RU"/>
        </w:rPr>
        <w:t xml:space="preserve">Раздел I </w:t>
      </w:r>
    </w:p>
    <w:p w14:paraId="5E72A874"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Инструкцией установлено «Участник закупки указывает в заявке конкретное значение характеристики».</w:t>
      </w:r>
    </w:p>
    <w:p w14:paraId="6FB55BA8"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Если заказчиком в «Описании объекта закупки» при описании значения характеристики используются следующие знаки и слова, участником предоставляются значения, указанные ниже:</w:t>
      </w:r>
    </w:p>
    <w:p w14:paraId="1B8A1CFE"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«&gt;» - значение характеристики, превышающее указанное,</w:t>
      </w:r>
    </w:p>
    <w:p w14:paraId="1C86F18D"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 - значение равное или превышающее указанное;</w:t>
      </w:r>
    </w:p>
    <w:p w14:paraId="7FED6750"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 «&lt;» - значение характеристики менее </w:t>
      </w:r>
      <w:proofErr w:type="gramStart"/>
      <w:r w:rsidRPr="00921074">
        <w:rPr>
          <w:rFonts w:ascii="PT Astra Serif" w:eastAsia="Calibri" w:hAnsi="PT Astra Serif"/>
          <w:sz w:val="24"/>
          <w:szCs w:val="24"/>
          <w:lang w:val="ru-RU"/>
        </w:rPr>
        <w:t>указанного</w:t>
      </w:r>
      <w:proofErr w:type="gramEnd"/>
      <w:r w:rsidRPr="00921074">
        <w:rPr>
          <w:rFonts w:ascii="PT Astra Serif" w:eastAsia="Calibri" w:hAnsi="PT Astra Serif"/>
          <w:sz w:val="24"/>
          <w:szCs w:val="24"/>
          <w:lang w:val="ru-RU"/>
        </w:rPr>
        <w:t xml:space="preserve">, </w:t>
      </w:r>
    </w:p>
    <w:p w14:paraId="51A17800"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 «≤» - значение равное или менее </w:t>
      </w:r>
      <w:proofErr w:type="gramStart"/>
      <w:r w:rsidRPr="00921074">
        <w:rPr>
          <w:rFonts w:ascii="PT Astra Serif" w:eastAsia="Calibri" w:hAnsi="PT Astra Serif"/>
          <w:sz w:val="24"/>
          <w:szCs w:val="24"/>
          <w:lang w:val="ru-RU"/>
        </w:rPr>
        <w:t>указанного</w:t>
      </w:r>
      <w:proofErr w:type="gramEnd"/>
      <w:r w:rsidRPr="00921074">
        <w:rPr>
          <w:rFonts w:ascii="PT Astra Serif" w:eastAsia="Calibri" w:hAnsi="PT Astra Serif"/>
          <w:sz w:val="24"/>
          <w:szCs w:val="24"/>
          <w:lang w:val="ru-RU"/>
        </w:rPr>
        <w:t>;</w:t>
      </w:r>
    </w:p>
    <w:p w14:paraId="3A856F4B"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 - «≥ и &lt;» - значение равное или превышающее левое значение и менее правого значения;</w:t>
      </w:r>
    </w:p>
    <w:p w14:paraId="2C0B5B2D"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 «&gt; и ≤» - </w:t>
      </w:r>
      <w:proofErr w:type="gramStart"/>
      <w:r w:rsidRPr="00921074">
        <w:rPr>
          <w:rFonts w:ascii="PT Astra Serif" w:eastAsia="Calibri" w:hAnsi="PT Astra Serif"/>
          <w:sz w:val="24"/>
          <w:szCs w:val="24"/>
          <w:lang w:val="ru-RU"/>
        </w:rPr>
        <w:t>значение</w:t>
      </w:r>
      <w:proofErr w:type="gramEnd"/>
      <w:r w:rsidRPr="00921074">
        <w:rPr>
          <w:rFonts w:ascii="PT Astra Serif" w:eastAsia="Calibri" w:hAnsi="PT Astra Serif"/>
          <w:sz w:val="24"/>
          <w:szCs w:val="24"/>
          <w:lang w:val="ru-RU"/>
        </w:rPr>
        <w:t xml:space="preserve"> превышающее левое значение и равное или менее правого значения;</w:t>
      </w:r>
    </w:p>
    <w:p w14:paraId="4AB59966"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 «&gt; и &lt;» - </w:t>
      </w:r>
      <w:proofErr w:type="gramStart"/>
      <w:r w:rsidRPr="00921074">
        <w:rPr>
          <w:rFonts w:ascii="PT Astra Serif" w:eastAsia="Calibri" w:hAnsi="PT Astra Serif"/>
          <w:sz w:val="24"/>
          <w:szCs w:val="24"/>
          <w:lang w:val="ru-RU"/>
        </w:rPr>
        <w:t>значение</w:t>
      </w:r>
      <w:proofErr w:type="gramEnd"/>
      <w:r w:rsidRPr="00921074">
        <w:rPr>
          <w:rFonts w:ascii="PT Astra Serif" w:eastAsia="Calibri" w:hAnsi="PT Astra Serif"/>
          <w:sz w:val="24"/>
          <w:szCs w:val="24"/>
          <w:lang w:val="ru-RU"/>
        </w:rPr>
        <w:t xml:space="preserve"> превышающее левое значение и менее правого значения;</w:t>
      </w:r>
    </w:p>
    <w:p w14:paraId="33CAC5E8"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 и ≤» - значение равное или превышающее левое значение и равное или менее правого значения.</w:t>
      </w:r>
    </w:p>
    <w:p w14:paraId="051725AF"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«не менее», «не ниже» - значение равное или превышающее указанное;</w:t>
      </w:r>
    </w:p>
    <w:p w14:paraId="640D5A3A"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 «не более», «не выше» - значение равное или менее </w:t>
      </w:r>
      <w:proofErr w:type="gramStart"/>
      <w:r w:rsidRPr="00921074">
        <w:rPr>
          <w:rFonts w:ascii="PT Astra Serif" w:eastAsia="Calibri" w:hAnsi="PT Astra Serif"/>
          <w:sz w:val="24"/>
          <w:szCs w:val="24"/>
          <w:lang w:val="ru-RU"/>
        </w:rPr>
        <w:t>указанного</w:t>
      </w:r>
      <w:proofErr w:type="gramEnd"/>
      <w:r w:rsidRPr="00921074">
        <w:rPr>
          <w:rFonts w:ascii="PT Astra Serif" w:eastAsia="Calibri" w:hAnsi="PT Astra Serif"/>
          <w:sz w:val="24"/>
          <w:szCs w:val="24"/>
          <w:lang w:val="ru-RU"/>
        </w:rPr>
        <w:t>;</w:t>
      </w:r>
    </w:p>
    <w:p w14:paraId="6F4B50FD"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«менее», «ниже» - значение меньше указанного;</w:t>
      </w:r>
    </w:p>
    <w:p w14:paraId="376EE5A8"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«более», «выше», «свыше» - значение, превышающее указанное;</w:t>
      </w:r>
    </w:p>
    <w:p w14:paraId="346D3FAA"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«не менее и не более», «не менее, не более», «не менее не более», «не менее; не более», «не менее/не более» - конкретное значение в рамках значений верхней и нижней границы;</w:t>
      </w:r>
    </w:p>
    <w:p w14:paraId="5E302A3B"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 «до» - значение меньше указанного, за исключением случаев, когда указанное значение сопровождается словом «включительно»; </w:t>
      </w:r>
    </w:p>
    <w:p w14:paraId="78D11297"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«от» - указанное значение или превышающее его;</w:t>
      </w:r>
    </w:p>
    <w:p w14:paraId="07C3200C"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Если характеристика указана с использованием нескольких значений, требование знака применяются к каждому значению следующим после знака, до нового знака, описывающего значение характеристики (например: ≥ 5*10 – знак применяется к значению 5 и к значению 10).</w:t>
      </w:r>
    </w:p>
    <w:p w14:paraId="63B12321"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p>
    <w:p w14:paraId="1D9DA0BA" w14:textId="77777777" w:rsidR="00396D62" w:rsidRPr="00921074" w:rsidRDefault="00396D62" w:rsidP="00396D62">
      <w:pPr>
        <w:spacing w:before="0" w:beforeAutospacing="0" w:after="0" w:afterAutospacing="0"/>
        <w:ind w:firstLine="709"/>
        <w:jc w:val="center"/>
        <w:rPr>
          <w:rFonts w:ascii="PT Astra Serif" w:eastAsia="Calibri" w:hAnsi="PT Astra Serif"/>
          <w:b/>
          <w:sz w:val="24"/>
          <w:szCs w:val="24"/>
          <w:lang w:val="ru-RU"/>
        </w:rPr>
      </w:pPr>
      <w:r w:rsidRPr="00921074">
        <w:rPr>
          <w:rFonts w:ascii="PT Astra Serif" w:eastAsia="Calibri" w:hAnsi="PT Astra Serif"/>
          <w:b/>
          <w:sz w:val="24"/>
          <w:szCs w:val="24"/>
          <w:lang w:val="ru-RU"/>
        </w:rPr>
        <w:t>Раздел II</w:t>
      </w:r>
    </w:p>
    <w:p w14:paraId="432BBD16"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Инструкцией установлено «Участник закупки указывает в заявке диапазон значений характеристики», </w:t>
      </w:r>
    </w:p>
    <w:p w14:paraId="0001D3B5"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Если заказчиком в «Описании объекта закупки» при описании значения характеристики используются следующие знаки, участником предоставляются значения, указанные ниже:</w:t>
      </w:r>
    </w:p>
    <w:p w14:paraId="61236AA5"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 ≤ - участником представляется значение менее или равное </w:t>
      </w:r>
      <w:proofErr w:type="gramStart"/>
      <w:r w:rsidRPr="00921074">
        <w:rPr>
          <w:rFonts w:ascii="PT Astra Serif" w:eastAsia="Calibri" w:hAnsi="PT Astra Serif"/>
          <w:sz w:val="24"/>
          <w:szCs w:val="24"/>
          <w:lang w:val="ru-RU"/>
        </w:rPr>
        <w:t>установленному</w:t>
      </w:r>
      <w:proofErr w:type="gramEnd"/>
      <w:r w:rsidRPr="00921074">
        <w:rPr>
          <w:rFonts w:ascii="PT Astra Serif" w:eastAsia="Calibri" w:hAnsi="PT Astra Serif"/>
          <w:sz w:val="24"/>
          <w:szCs w:val="24"/>
          <w:lang w:val="ru-RU"/>
        </w:rPr>
        <w:t>;</w:t>
      </w:r>
    </w:p>
    <w:p w14:paraId="26BF1602"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 ≥ - участником представляется значение более или равное </w:t>
      </w:r>
      <w:proofErr w:type="gramStart"/>
      <w:r w:rsidRPr="00921074">
        <w:rPr>
          <w:rFonts w:ascii="PT Astra Serif" w:eastAsia="Calibri" w:hAnsi="PT Astra Serif"/>
          <w:sz w:val="24"/>
          <w:szCs w:val="24"/>
          <w:lang w:val="ru-RU"/>
        </w:rPr>
        <w:t>установленному</w:t>
      </w:r>
      <w:proofErr w:type="gramEnd"/>
      <w:r w:rsidRPr="00921074">
        <w:rPr>
          <w:rFonts w:ascii="PT Astra Serif" w:eastAsia="Calibri" w:hAnsi="PT Astra Serif"/>
          <w:sz w:val="24"/>
          <w:szCs w:val="24"/>
          <w:lang w:val="ru-RU"/>
        </w:rPr>
        <w:t>;</w:t>
      </w:r>
    </w:p>
    <w:p w14:paraId="0BBC18CE"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 &lt; - участником представляется значение менее </w:t>
      </w:r>
      <w:proofErr w:type="gramStart"/>
      <w:r w:rsidRPr="00921074">
        <w:rPr>
          <w:rFonts w:ascii="PT Astra Serif" w:eastAsia="Calibri" w:hAnsi="PT Astra Serif"/>
          <w:sz w:val="24"/>
          <w:szCs w:val="24"/>
          <w:lang w:val="ru-RU"/>
        </w:rPr>
        <w:t>установленному</w:t>
      </w:r>
      <w:proofErr w:type="gramEnd"/>
      <w:r w:rsidRPr="00921074">
        <w:rPr>
          <w:rFonts w:ascii="PT Astra Serif" w:eastAsia="Calibri" w:hAnsi="PT Astra Serif"/>
          <w:sz w:val="24"/>
          <w:szCs w:val="24"/>
          <w:lang w:val="ru-RU"/>
        </w:rPr>
        <w:t>;</w:t>
      </w:r>
    </w:p>
    <w:p w14:paraId="4A1054A7"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 &gt; - участником представляется значение более </w:t>
      </w:r>
      <w:proofErr w:type="gramStart"/>
      <w:r w:rsidRPr="00921074">
        <w:rPr>
          <w:rFonts w:ascii="PT Astra Serif" w:eastAsia="Calibri" w:hAnsi="PT Astra Serif"/>
          <w:sz w:val="24"/>
          <w:szCs w:val="24"/>
          <w:lang w:val="ru-RU"/>
        </w:rPr>
        <w:t>установленному</w:t>
      </w:r>
      <w:proofErr w:type="gramEnd"/>
      <w:r w:rsidRPr="00921074">
        <w:rPr>
          <w:rFonts w:ascii="PT Astra Serif" w:eastAsia="Calibri" w:hAnsi="PT Astra Serif"/>
          <w:sz w:val="24"/>
          <w:szCs w:val="24"/>
          <w:lang w:val="ru-RU"/>
        </w:rPr>
        <w:t>.</w:t>
      </w:r>
    </w:p>
    <w:p w14:paraId="6F8C5EE3"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В случае</w:t>
      </w:r>
      <w:proofErr w:type="gramStart"/>
      <w:r w:rsidRPr="00921074">
        <w:rPr>
          <w:rFonts w:ascii="PT Astra Serif" w:eastAsia="Calibri" w:hAnsi="PT Astra Serif"/>
          <w:sz w:val="24"/>
          <w:szCs w:val="24"/>
          <w:lang w:val="ru-RU"/>
        </w:rPr>
        <w:t>,</w:t>
      </w:r>
      <w:proofErr w:type="gramEnd"/>
      <w:r w:rsidRPr="00921074">
        <w:rPr>
          <w:rFonts w:ascii="PT Astra Serif" w:eastAsia="Calibri" w:hAnsi="PT Astra Serif"/>
          <w:sz w:val="24"/>
          <w:szCs w:val="24"/>
          <w:lang w:val="ru-RU"/>
        </w:rPr>
        <w:t xml:space="preserve"> если требование к значению характеристики установлено одновременно с применением нескольких слов/знаков из данного раздела, в том числе с использованием союза «и» (например: ≥</w:t>
      </w:r>
      <w:proofErr w:type="gramStart"/>
      <w:r w:rsidRPr="00921074">
        <w:rPr>
          <w:rFonts w:ascii="PT Astra Serif" w:eastAsia="Calibri" w:hAnsi="PT Astra Serif"/>
          <w:sz w:val="24"/>
          <w:szCs w:val="24"/>
          <w:lang w:val="ru-RU"/>
        </w:rPr>
        <w:t xml:space="preserve">Х &lt;Y, &gt;Х и ≤ Y и т.д.) и от участника в соответствии с положениями инструкции </w:t>
      </w:r>
      <w:r w:rsidRPr="00921074">
        <w:rPr>
          <w:rFonts w:ascii="PT Astra Serif" w:eastAsia="Calibri" w:hAnsi="PT Astra Serif"/>
          <w:sz w:val="24"/>
          <w:szCs w:val="24"/>
          <w:lang w:val="ru-RU"/>
        </w:rPr>
        <w:lastRenderedPageBreak/>
        <w:t>требуется предоставить диапазон значений характеристики, участник в заявке указывает значение диапазона соответствующее установленным  требованиям.</w:t>
      </w:r>
      <w:proofErr w:type="gramEnd"/>
    </w:p>
    <w:p w14:paraId="77210A98"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При указании участником диапазонных значений характеристики могут быть использованы слова и знаки, если это допускается функционалом торговой площадки.</w:t>
      </w:r>
    </w:p>
    <w:p w14:paraId="49A06B38" w14:textId="77777777" w:rsidR="00396D62" w:rsidRPr="00396D62" w:rsidRDefault="00396D62" w:rsidP="00396D62">
      <w:pPr>
        <w:spacing w:before="0" w:beforeAutospacing="0" w:after="0" w:afterAutospacing="0"/>
        <w:ind w:firstLine="709"/>
        <w:jc w:val="both"/>
        <w:rPr>
          <w:rFonts w:eastAsia="Calibri"/>
          <w:sz w:val="24"/>
          <w:szCs w:val="24"/>
          <w:lang w:val="ru-RU"/>
        </w:rPr>
      </w:pPr>
    </w:p>
    <w:p w14:paraId="2A3E22E1" w14:textId="77777777" w:rsidR="00396D62" w:rsidRPr="00396D62" w:rsidRDefault="00396D62" w:rsidP="00396D62">
      <w:pPr>
        <w:spacing w:before="0" w:beforeAutospacing="0" w:after="0" w:afterAutospacing="0"/>
        <w:ind w:firstLine="709"/>
        <w:jc w:val="center"/>
        <w:rPr>
          <w:rFonts w:eastAsia="Calibri"/>
          <w:b/>
          <w:sz w:val="24"/>
          <w:szCs w:val="24"/>
          <w:lang w:val="ru-RU"/>
        </w:rPr>
      </w:pPr>
      <w:r w:rsidRPr="00396D62">
        <w:rPr>
          <w:rFonts w:eastAsia="Calibri"/>
          <w:b/>
          <w:sz w:val="24"/>
          <w:szCs w:val="24"/>
          <w:lang w:val="ru-RU"/>
        </w:rPr>
        <w:t>Раздел III</w:t>
      </w:r>
    </w:p>
    <w:p w14:paraId="2CCCDBEB"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Инструкцией установлено «Участник закупки указывает в заявке только одно значение характеристики». </w:t>
      </w:r>
    </w:p>
    <w:p w14:paraId="4A1D9977"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Если заказчик в «Описании объекта закупки» при описании значения характеристики использует перечисления значений характеристики с использованием союзов «или», «либо» - участники выбирают одно из значений.</w:t>
      </w:r>
    </w:p>
    <w:p w14:paraId="6C9554ED"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p>
    <w:p w14:paraId="37E7FB1D" w14:textId="77777777" w:rsidR="00396D62" w:rsidRPr="00921074" w:rsidRDefault="00396D62" w:rsidP="00396D62">
      <w:pPr>
        <w:spacing w:before="0" w:beforeAutospacing="0" w:after="0" w:afterAutospacing="0"/>
        <w:ind w:firstLine="709"/>
        <w:jc w:val="center"/>
        <w:rPr>
          <w:rFonts w:ascii="PT Astra Serif" w:eastAsia="Calibri" w:hAnsi="PT Astra Serif"/>
          <w:b/>
          <w:sz w:val="24"/>
          <w:szCs w:val="24"/>
          <w:lang w:val="ru-RU"/>
        </w:rPr>
      </w:pPr>
      <w:r w:rsidRPr="00921074">
        <w:rPr>
          <w:rFonts w:ascii="PT Astra Serif" w:eastAsia="Calibri" w:hAnsi="PT Astra Serif"/>
          <w:b/>
          <w:sz w:val="24"/>
          <w:szCs w:val="24"/>
          <w:lang w:val="ru-RU"/>
        </w:rPr>
        <w:t>Раздел IV</w:t>
      </w:r>
    </w:p>
    <w:p w14:paraId="59995A7B"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Инструкцией установлено «Участник закупки указывает в заявке одно или несколько значений характеристики».</w:t>
      </w:r>
    </w:p>
    <w:p w14:paraId="6B30FD71"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Если заказчик в «Описании объекта закупки» при описании значения характеристики использует перечисления с союзами «и (или)» - участник предлагает одно или несколько значений (на свой выбор). </w:t>
      </w:r>
    </w:p>
    <w:p w14:paraId="5177D34F"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При одновременном использовании знаков «</w:t>
      </w:r>
      <w:proofErr w:type="gramStart"/>
      <w:r w:rsidRPr="00921074">
        <w:rPr>
          <w:rFonts w:ascii="PT Astra Serif" w:eastAsia="Calibri" w:hAnsi="PT Astra Serif"/>
          <w:sz w:val="24"/>
          <w:szCs w:val="24"/>
          <w:lang w:val="ru-RU"/>
        </w:rPr>
        <w:t>,»</w:t>
      </w:r>
      <w:proofErr w:type="gramEnd"/>
      <w:r w:rsidRPr="00921074">
        <w:rPr>
          <w:rFonts w:ascii="PT Astra Serif" w:eastAsia="Calibri" w:hAnsi="PT Astra Serif"/>
          <w:sz w:val="24"/>
          <w:szCs w:val="24"/>
          <w:lang w:val="ru-RU"/>
        </w:rPr>
        <w:t xml:space="preserve"> и союзов «или», «либо» участник указывает все значения до союза «или», «либо» или значение, указанное после союза «или», «либо» (например: 1, 2, 3 или 4; участник предлагает: вариант1 – 1, 2, 3; вариант 2 – 4).</w:t>
      </w:r>
    </w:p>
    <w:p w14:paraId="7CF24FE4"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p>
    <w:p w14:paraId="76EFE7FE" w14:textId="77777777" w:rsidR="00396D62" w:rsidRPr="00921074" w:rsidRDefault="00396D62" w:rsidP="00396D62">
      <w:pPr>
        <w:spacing w:before="0" w:beforeAutospacing="0" w:after="0" w:afterAutospacing="0"/>
        <w:ind w:firstLine="709"/>
        <w:jc w:val="center"/>
        <w:rPr>
          <w:rFonts w:ascii="PT Astra Serif" w:eastAsia="Calibri" w:hAnsi="PT Astra Serif"/>
          <w:b/>
          <w:sz w:val="24"/>
          <w:szCs w:val="24"/>
          <w:lang w:val="ru-RU"/>
        </w:rPr>
      </w:pPr>
      <w:r w:rsidRPr="00921074">
        <w:rPr>
          <w:rFonts w:ascii="PT Astra Serif" w:eastAsia="Calibri" w:hAnsi="PT Astra Serif"/>
          <w:b/>
          <w:sz w:val="24"/>
          <w:szCs w:val="24"/>
          <w:lang w:val="ru-RU"/>
        </w:rPr>
        <w:t xml:space="preserve">Раздел V </w:t>
      </w:r>
    </w:p>
    <w:p w14:paraId="6CA3F960"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Инструкцией установлено «Участник закупки указывает в заявке все значения характеристики»</w:t>
      </w:r>
    </w:p>
    <w:p w14:paraId="69A2CCB0"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Если заказчик в «Описании объекта закупки» при описании значения характеристики использует перечисления через знаки «</w:t>
      </w:r>
      <w:proofErr w:type="gramStart"/>
      <w:r w:rsidRPr="00921074">
        <w:rPr>
          <w:rFonts w:ascii="PT Astra Serif" w:eastAsia="Calibri" w:hAnsi="PT Astra Serif"/>
          <w:sz w:val="24"/>
          <w:szCs w:val="24"/>
          <w:lang w:val="ru-RU"/>
        </w:rPr>
        <w:t>,»</w:t>
      </w:r>
      <w:proofErr w:type="gramEnd"/>
      <w:r w:rsidRPr="00921074">
        <w:rPr>
          <w:rFonts w:ascii="PT Astra Serif" w:eastAsia="Calibri" w:hAnsi="PT Astra Serif"/>
          <w:sz w:val="24"/>
          <w:szCs w:val="24"/>
          <w:lang w:val="ru-RU"/>
        </w:rPr>
        <w:t>, «;», «/», союз «и» участник закупки указывает в заявке все перечисленные значения.</w:t>
      </w:r>
    </w:p>
    <w:p w14:paraId="25935CAC"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p>
    <w:p w14:paraId="2156F912" w14:textId="77777777" w:rsidR="00396D62" w:rsidRPr="00921074" w:rsidRDefault="00396D62" w:rsidP="00396D62">
      <w:pPr>
        <w:spacing w:before="0" w:beforeAutospacing="0" w:after="0" w:afterAutospacing="0"/>
        <w:ind w:firstLine="709"/>
        <w:jc w:val="center"/>
        <w:rPr>
          <w:rFonts w:ascii="PT Astra Serif" w:eastAsia="Calibri" w:hAnsi="PT Astra Serif"/>
          <w:b/>
          <w:sz w:val="24"/>
          <w:szCs w:val="24"/>
          <w:lang w:val="ru-RU"/>
        </w:rPr>
      </w:pPr>
      <w:r w:rsidRPr="00921074">
        <w:rPr>
          <w:rFonts w:ascii="PT Astra Serif" w:eastAsia="Calibri" w:hAnsi="PT Astra Serif"/>
          <w:b/>
          <w:sz w:val="24"/>
          <w:szCs w:val="24"/>
          <w:lang w:val="ru-RU"/>
        </w:rPr>
        <w:t>Раздел VI</w:t>
      </w:r>
    </w:p>
    <w:p w14:paraId="209DDF10"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В случае установления Инструкцией «Значения характеристики не может изменяться участником». Участник закупки указывает в заявке значение характеристики в неизменном виде, независимо от значения слов и знаков, используемых </w:t>
      </w:r>
      <w:proofErr w:type="gramStart"/>
      <w:r w:rsidRPr="00921074">
        <w:rPr>
          <w:rFonts w:ascii="PT Astra Serif" w:eastAsia="Calibri" w:hAnsi="PT Astra Serif"/>
          <w:sz w:val="24"/>
          <w:szCs w:val="24"/>
          <w:lang w:val="ru-RU"/>
        </w:rPr>
        <w:t>в</w:t>
      </w:r>
      <w:proofErr w:type="gramEnd"/>
      <w:r w:rsidRPr="00921074">
        <w:rPr>
          <w:rFonts w:ascii="PT Astra Serif" w:eastAsia="Calibri" w:hAnsi="PT Astra Serif"/>
          <w:sz w:val="24"/>
          <w:szCs w:val="24"/>
          <w:lang w:val="ru-RU"/>
        </w:rPr>
        <w:t xml:space="preserve"> </w:t>
      </w:r>
      <w:proofErr w:type="gramStart"/>
      <w:r w:rsidRPr="00921074">
        <w:rPr>
          <w:rFonts w:ascii="PT Astra Serif" w:eastAsia="Calibri" w:hAnsi="PT Astra Serif"/>
          <w:sz w:val="24"/>
          <w:szCs w:val="24"/>
          <w:lang w:val="ru-RU"/>
        </w:rPr>
        <w:t>заказчиком</w:t>
      </w:r>
      <w:proofErr w:type="gramEnd"/>
      <w:r w:rsidRPr="00921074">
        <w:rPr>
          <w:rFonts w:ascii="PT Astra Serif" w:eastAsia="Calibri" w:hAnsi="PT Astra Serif"/>
          <w:sz w:val="24"/>
          <w:szCs w:val="24"/>
          <w:lang w:val="ru-RU"/>
        </w:rPr>
        <w:t xml:space="preserve"> в «описании объекта закупки». </w:t>
      </w:r>
    </w:p>
    <w:p w14:paraId="63833324"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p>
    <w:p w14:paraId="3B4DCD1C"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proofErr w:type="gramStart"/>
      <w:r w:rsidRPr="00921074">
        <w:rPr>
          <w:rFonts w:ascii="PT Astra Serif" w:eastAsia="Calibri" w:hAnsi="PT Astra Serif"/>
          <w:sz w:val="24"/>
          <w:szCs w:val="24"/>
          <w:lang w:val="ru-RU"/>
        </w:rPr>
        <w:t xml:space="preserve">Значения показателей не должны допускать разночтения или двусмысленное толкование и содержать в </w:t>
      </w:r>
      <w:proofErr w:type="spellStart"/>
      <w:r w:rsidRPr="00921074">
        <w:rPr>
          <w:rFonts w:ascii="PT Astra Serif" w:eastAsia="Calibri" w:hAnsi="PT Astra Serif"/>
          <w:sz w:val="24"/>
          <w:szCs w:val="24"/>
          <w:lang w:val="ru-RU"/>
        </w:rPr>
        <w:t>т.ч</w:t>
      </w:r>
      <w:proofErr w:type="spellEnd"/>
      <w:r w:rsidRPr="00921074">
        <w:rPr>
          <w:rFonts w:ascii="PT Astra Serif" w:eastAsia="Calibri" w:hAnsi="PT Astra Serif"/>
          <w:sz w:val="24"/>
          <w:szCs w:val="24"/>
          <w:lang w:val="ru-RU"/>
        </w:rPr>
        <w:t>. следующие слова (с учетом всех форм слов): «не более», «не менее», «не выше», «не ниже», «менее», «более», «должен», «должен быть», «превышает», «не превышает», «от», «до», «или», знаки: «&gt;», «≥», «≤», «&lt;», «±» и иные слова/знаки (за исключением случаев, установленных Инструкцией, при которых указанные слова/знаки являются частью неизменного показателя), то</w:t>
      </w:r>
      <w:proofErr w:type="gramEnd"/>
      <w:r w:rsidRPr="00921074">
        <w:rPr>
          <w:rFonts w:ascii="PT Astra Serif" w:eastAsia="Calibri" w:hAnsi="PT Astra Serif"/>
          <w:sz w:val="24"/>
          <w:szCs w:val="24"/>
          <w:lang w:val="ru-RU"/>
        </w:rPr>
        <w:t xml:space="preserve"> есть должны быть конкретными.</w:t>
      </w:r>
    </w:p>
    <w:p w14:paraId="32C28DA1"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Несоблюдение указанных требований является основанием для принятия комиссией решения о признании заявки участника не соответствующей требованиям, установленным настоящим извещением.</w:t>
      </w:r>
    </w:p>
    <w:p w14:paraId="6CC026E3"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p>
    <w:p w14:paraId="22A0C4A8"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p>
    <w:p w14:paraId="0CA533FB" w14:textId="77777777" w:rsidR="00396D62" w:rsidRPr="00921074" w:rsidRDefault="00396D62" w:rsidP="00396D62">
      <w:pPr>
        <w:spacing w:before="0" w:beforeAutospacing="0" w:after="0" w:afterAutospacing="0"/>
        <w:ind w:firstLine="709"/>
        <w:jc w:val="both"/>
        <w:rPr>
          <w:rFonts w:ascii="PT Astra Serif" w:eastAsia="Calibri" w:hAnsi="PT Astra Serif"/>
          <w:sz w:val="16"/>
          <w:szCs w:val="16"/>
          <w:lang w:val="ru-RU"/>
        </w:rPr>
      </w:pPr>
      <w:r w:rsidRPr="00921074">
        <w:rPr>
          <w:rFonts w:ascii="PT Astra Serif" w:eastAsia="Calibri" w:hAnsi="PT Astra Serif"/>
          <w:sz w:val="16"/>
          <w:szCs w:val="16"/>
          <w:lang w:val="ru-RU"/>
        </w:rPr>
        <w:t>Примечание: В случаях, когда Заказчиком используются при описании объекта закупки иные обозначения (слова/знаки) необходимо их внести в соответствующий раздел и расшифровать порядок их применения.</w:t>
      </w:r>
    </w:p>
    <w:p w14:paraId="38C7DA95"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p>
    <w:p w14:paraId="1658B31C" w14:textId="7314A8AE" w:rsidR="00EC02CD" w:rsidRPr="00921074" w:rsidRDefault="00EC02CD" w:rsidP="00396D62">
      <w:pPr>
        <w:spacing w:before="0" w:beforeAutospacing="0" w:after="0" w:afterAutospacing="0"/>
        <w:ind w:firstLine="567"/>
        <w:jc w:val="both"/>
        <w:rPr>
          <w:rFonts w:ascii="PT Astra Serif" w:hAnsi="PT Astra Serif"/>
          <w:color w:val="000000"/>
          <w:sz w:val="24"/>
          <w:szCs w:val="24"/>
          <w:lang w:val="ru-RU"/>
        </w:rPr>
      </w:pPr>
    </w:p>
    <w:sectPr w:rsidR="00EC02CD" w:rsidRPr="00921074" w:rsidSect="00E2670F">
      <w:footerReference w:type="default" r:id="rId8"/>
      <w:pgSz w:w="11907" w:h="16839"/>
      <w:pgMar w:top="567" w:right="567"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E3C372" w14:textId="77777777" w:rsidR="00132571" w:rsidRDefault="00132571" w:rsidP="006F0750">
      <w:pPr>
        <w:spacing w:before="0" w:after="0"/>
      </w:pPr>
      <w:r>
        <w:separator/>
      </w:r>
    </w:p>
  </w:endnote>
  <w:endnote w:type="continuationSeparator" w:id="0">
    <w:p w14:paraId="30770118" w14:textId="77777777" w:rsidR="00132571" w:rsidRDefault="00132571" w:rsidP="006F075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116607"/>
      <w:docPartObj>
        <w:docPartGallery w:val="Page Numbers (Bottom of Page)"/>
        <w:docPartUnique/>
      </w:docPartObj>
    </w:sdtPr>
    <w:sdtEndPr/>
    <w:sdtContent>
      <w:p w14:paraId="1F522E8A" w14:textId="70DB73F1" w:rsidR="006F0750" w:rsidRDefault="006F0750">
        <w:pPr>
          <w:pStyle w:val="ad"/>
          <w:jc w:val="center"/>
        </w:pPr>
        <w:r>
          <w:fldChar w:fldCharType="begin"/>
        </w:r>
        <w:r>
          <w:instrText>PAGE   \* MERGEFORMAT</w:instrText>
        </w:r>
        <w:r>
          <w:fldChar w:fldCharType="separate"/>
        </w:r>
        <w:r w:rsidR="00226026" w:rsidRPr="00226026">
          <w:rPr>
            <w:noProof/>
            <w:lang w:val="ru-RU"/>
          </w:rPr>
          <w:t>2</w:t>
        </w:r>
        <w:r>
          <w:fldChar w:fldCharType="end"/>
        </w:r>
      </w:p>
    </w:sdtContent>
  </w:sdt>
  <w:p w14:paraId="07B47BCD" w14:textId="77777777" w:rsidR="006F0750" w:rsidRDefault="006F0750">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EBFDA3" w14:textId="77777777" w:rsidR="00132571" w:rsidRDefault="00132571" w:rsidP="006F0750">
      <w:pPr>
        <w:spacing w:before="0" w:after="0"/>
      </w:pPr>
      <w:r>
        <w:separator/>
      </w:r>
    </w:p>
  </w:footnote>
  <w:footnote w:type="continuationSeparator" w:id="0">
    <w:p w14:paraId="086DFD5D" w14:textId="77777777" w:rsidR="00132571" w:rsidRDefault="00132571" w:rsidP="006F0750">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80412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3D7637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8932F0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CE"/>
    <w:rsid w:val="000F22C3"/>
    <w:rsid w:val="00103678"/>
    <w:rsid w:val="00104C88"/>
    <w:rsid w:val="00132571"/>
    <w:rsid w:val="00150515"/>
    <w:rsid w:val="0016653D"/>
    <w:rsid w:val="001A12FD"/>
    <w:rsid w:val="001A7A26"/>
    <w:rsid w:val="001E17CD"/>
    <w:rsid w:val="001E6436"/>
    <w:rsid w:val="001F1D23"/>
    <w:rsid w:val="001F29E0"/>
    <w:rsid w:val="001F7D4B"/>
    <w:rsid w:val="00220EC3"/>
    <w:rsid w:val="00224D75"/>
    <w:rsid w:val="00226026"/>
    <w:rsid w:val="002276C9"/>
    <w:rsid w:val="0025742B"/>
    <w:rsid w:val="00261A67"/>
    <w:rsid w:val="0028377A"/>
    <w:rsid w:val="002973EE"/>
    <w:rsid w:val="002D33B1"/>
    <w:rsid w:val="002D3591"/>
    <w:rsid w:val="002D5EAC"/>
    <w:rsid w:val="002F2F2B"/>
    <w:rsid w:val="002F7B8A"/>
    <w:rsid w:val="00313156"/>
    <w:rsid w:val="003222DA"/>
    <w:rsid w:val="003323F2"/>
    <w:rsid w:val="0034412B"/>
    <w:rsid w:val="003514A0"/>
    <w:rsid w:val="0036175B"/>
    <w:rsid w:val="00396D62"/>
    <w:rsid w:val="003D1F09"/>
    <w:rsid w:val="004034C0"/>
    <w:rsid w:val="0047647E"/>
    <w:rsid w:val="004808C7"/>
    <w:rsid w:val="0048202B"/>
    <w:rsid w:val="004A0506"/>
    <w:rsid w:val="004A0F1C"/>
    <w:rsid w:val="004E0E98"/>
    <w:rsid w:val="004F07AF"/>
    <w:rsid w:val="004F7E17"/>
    <w:rsid w:val="00540EB1"/>
    <w:rsid w:val="0058272A"/>
    <w:rsid w:val="00586EDC"/>
    <w:rsid w:val="005A05CE"/>
    <w:rsid w:val="005D5598"/>
    <w:rsid w:val="005E6E77"/>
    <w:rsid w:val="005F3995"/>
    <w:rsid w:val="00607DE2"/>
    <w:rsid w:val="00617F1A"/>
    <w:rsid w:val="00641216"/>
    <w:rsid w:val="0064289D"/>
    <w:rsid w:val="006446EB"/>
    <w:rsid w:val="00653AF6"/>
    <w:rsid w:val="00657581"/>
    <w:rsid w:val="00690615"/>
    <w:rsid w:val="006A41B8"/>
    <w:rsid w:val="006B111D"/>
    <w:rsid w:val="006D0956"/>
    <w:rsid w:val="006F0750"/>
    <w:rsid w:val="0075641B"/>
    <w:rsid w:val="00766214"/>
    <w:rsid w:val="0078752D"/>
    <w:rsid w:val="00790951"/>
    <w:rsid w:val="00791599"/>
    <w:rsid w:val="007B7B42"/>
    <w:rsid w:val="007D330B"/>
    <w:rsid w:val="007E43AB"/>
    <w:rsid w:val="007F1948"/>
    <w:rsid w:val="00807BCD"/>
    <w:rsid w:val="00815405"/>
    <w:rsid w:val="00846EDD"/>
    <w:rsid w:val="008D28E9"/>
    <w:rsid w:val="008D4D55"/>
    <w:rsid w:val="00920FC9"/>
    <w:rsid w:val="00921074"/>
    <w:rsid w:val="009271BE"/>
    <w:rsid w:val="009477F7"/>
    <w:rsid w:val="00975493"/>
    <w:rsid w:val="0098282F"/>
    <w:rsid w:val="009D246C"/>
    <w:rsid w:val="00A04AA7"/>
    <w:rsid w:val="00A16385"/>
    <w:rsid w:val="00A7354C"/>
    <w:rsid w:val="00A8378F"/>
    <w:rsid w:val="00AB7E49"/>
    <w:rsid w:val="00AC7764"/>
    <w:rsid w:val="00AD32D3"/>
    <w:rsid w:val="00AF376C"/>
    <w:rsid w:val="00B01FEB"/>
    <w:rsid w:val="00B504FC"/>
    <w:rsid w:val="00B52F91"/>
    <w:rsid w:val="00B73A5A"/>
    <w:rsid w:val="00B81B48"/>
    <w:rsid w:val="00BD72E5"/>
    <w:rsid w:val="00BE75AC"/>
    <w:rsid w:val="00BF4B4C"/>
    <w:rsid w:val="00C26F57"/>
    <w:rsid w:val="00C6280D"/>
    <w:rsid w:val="00D16584"/>
    <w:rsid w:val="00D16A8A"/>
    <w:rsid w:val="00D36E07"/>
    <w:rsid w:val="00D36F98"/>
    <w:rsid w:val="00D67434"/>
    <w:rsid w:val="00D7095B"/>
    <w:rsid w:val="00D7650C"/>
    <w:rsid w:val="00D81575"/>
    <w:rsid w:val="00DA409C"/>
    <w:rsid w:val="00DD1B8C"/>
    <w:rsid w:val="00DD563E"/>
    <w:rsid w:val="00E22669"/>
    <w:rsid w:val="00E253EE"/>
    <w:rsid w:val="00E2594A"/>
    <w:rsid w:val="00E2670F"/>
    <w:rsid w:val="00E4089C"/>
    <w:rsid w:val="00E438A1"/>
    <w:rsid w:val="00E53C45"/>
    <w:rsid w:val="00EB7E4F"/>
    <w:rsid w:val="00EC02CD"/>
    <w:rsid w:val="00ED4F82"/>
    <w:rsid w:val="00F01E19"/>
    <w:rsid w:val="00F12C3A"/>
    <w:rsid w:val="00F819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59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956"/>
    <w:pPr>
      <w:spacing w:before="100" w:beforeAutospacing="1" w:after="100" w:afterAutospacing="1"/>
    </w:pPr>
    <w:rPr>
      <w:sz w:val="22"/>
      <w:szCs w:val="22"/>
      <w:lang w:val="en-US" w:eastAsia="en-US"/>
    </w:rPr>
  </w:style>
  <w:style w:type="paragraph" w:styleId="1">
    <w:name w:val="heading 1"/>
    <w:basedOn w:val="a"/>
    <w:next w:val="a"/>
    <w:link w:val="10"/>
    <w:uiPriority w:val="9"/>
    <w:qFormat/>
    <w:rsid w:val="00B73A5A"/>
    <w:pPr>
      <w:keepNext/>
      <w:keepLines/>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B73A5A"/>
    <w:rPr>
      <w:rFonts w:ascii="Cambria" w:eastAsia="Times New Roman" w:hAnsi="Cambria" w:cs="Times New Roman"/>
      <w:b/>
      <w:bCs/>
      <w:color w:val="365F91"/>
      <w:sz w:val="28"/>
      <w:szCs w:val="28"/>
    </w:rPr>
  </w:style>
  <w:style w:type="character" w:styleId="a3">
    <w:name w:val="Hyperlink"/>
    <w:uiPriority w:val="99"/>
    <w:unhideWhenUsed/>
    <w:rsid w:val="00B52F91"/>
    <w:rPr>
      <w:color w:val="0000FF"/>
      <w:u w:val="single"/>
    </w:rPr>
  </w:style>
  <w:style w:type="character" w:styleId="a4">
    <w:name w:val="annotation reference"/>
    <w:uiPriority w:val="99"/>
    <w:semiHidden/>
    <w:unhideWhenUsed/>
    <w:rsid w:val="00D16A8A"/>
    <w:rPr>
      <w:sz w:val="16"/>
      <w:szCs w:val="16"/>
    </w:rPr>
  </w:style>
  <w:style w:type="paragraph" w:styleId="a5">
    <w:name w:val="annotation text"/>
    <w:basedOn w:val="a"/>
    <w:link w:val="a6"/>
    <w:uiPriority w:val="99"/>
    <w:semiHidden/>
    <w:unhideWhenUsed/>
    <w:rsid w:val="00D16A8A"/>
    <w:rPr>
      <w:sz w:val="20"/>
      <w:szCs w:val="20"/>
    </w:rPr>
  </w:style>
  <w:style w:type="character" w:customStyle="1" w:styleId="a6">
    <w:name w:val="Текст примечания Знак"/>
    <w:link w:val="a5"/>
    <w:uiPriority w:val="99"/>
    <w:semiHidden/>
    <w:rsid w:val="00D16A8A"/>
    <w:rPr>
      <w:sz w:val="20"/>
      <w:szCs w:val="20"/>
    </w:rPr>
  </w:style>
  <w:style w:type="paragraph" w:styleId="a7">
    <w:name w:val="annotation subject"/>
    <w:basedOn w:val="a5"/>
    <w:next w:val="a5"/>
    <w:link w:val="a8"/>
    <w:uiPriority w:val="99"/>
    <w:semiHidden/>
    <w:unhideWhenUsed/>
    <w:rsid w:val="00D16A8A"/>
    <w:rPr>
      <w:b/>
      <w:bCs/>
    </w:rPr>
  </w:style>
  <w:style w:type="character" w:customStyle="1" w:styleId="a8">
    <w:name w:val="Тема примечания Знак"/>
    <w:link w:val="a7"/>
    <w:uiPriority w:val="99"/>
    <w:semiHidden/>
    <w:rsid w:val="00D16A8A"/>
    <w:rPr>
      <w:b/>
      <w:bCs/>
      <w:sz w:val="20"/>
      <w:szCs w:val="20"/>
    </w:rPr>
  </w:style>
  <w:style w:type="paragraph" w:styleId="a9">
    <w:name w:val="Balloon Text"/>
    <w:basedOn w:val="a"/>
    <w:link w:val="aa"/>
    <w:uiPriority w:val="99"/>
    <w:semiHidden/>
    <w:unhideWhenUsed/>
    <w:rsid w:val="00D16A8A"/>
    <w:pPr>
      <w:spacing w:before="0" w:after="0"/>
    </w:pPr>
    <w:rPr>
      <w:rFonts w:ascii="Tahoma" w:hAnsi="Tahoma" w:cs="Tahoma"/>
      <w:sz w:val="16"/>
      <w:szCs w:val="16"/>
    </w:rPr>
  </w:style>
  <w:style w:type="character" w:customStyle="1" w:styleId="aa">
    <w:name w:val="Текст выноски Знак"/>
    <w:link w:val="a9"/>
    <w:uiPriority w:val="99"/>
    <w:semiHidden/>
    <w:rsid w:val="00D16A8A"/>
    <w:rPr>
      <w:rFonts w:ascii="Tahoma" w:hAnsi="Tahoma" w:cs="Tahoma"/>
      <w:sz w:val="16"/>
      <w:szCs w:val="16"/>
    </w:rPr>
  </w:style>
  <w:style w:type="paragraph" w:styleId="ab">
    <w:name w:val="header"/>
    <w:basedOn w:val="a"/>
    <w:link w:val="ac"/>
    <w:uiPriority w:val="99"/>
    <w:unhideWhenUsed/>
    <w:rsid w:val="006F0750"/>
    <w:pPr>
      <w:tabs>
        <w:tab w:val="center" w:pos="4677"/>
        <w:tab w:val="right" w:pos="9355"/>
      </w:tabs>
      <w:spacing w:before="0" w:after="0"/>
    </w:pPr>
  </w:style>
  <w:style w:type="character" w:customStyle="1" w:styleId="ac">
    <w:name w:val="Верхний колонтитул Знак"/>
    <w:basedOn w:val="a0"/>
    <w:link w:val="ab"/>
    <w:uiPriority w:val="99"/>
    <w:rsid w:val="006F0750"/>
    <w:rPr>
      <w:sz w:val="22"/>
      <w:szCs w:val="22"/>
      <w:lang w:val="en-US" w:eastAsia="en-US"/>
    </w:rPr>
  </w:style>
  <w:style w:type="paragraph" w:styleId="ad">
    <w:name w:val="footer"/>
    <w:basedOn w:val="a"/>
    <w:link w:val="ae"/>
    <w:uiPriority w:val="99"/>
    <w:unhideWhenUsed/>
    <w:rsid w:val="006F0750"/>
    <w:pPr>
      <w:tabs>
        <w:tab w:val="center" w:pos="4677"/>
        <w:tab w:val="right" w:pos="9355"/>
      </w:tabs>
      <w:spacing w:before="0" w:after="0"/>
    </w:pPr>
  </w:style>
  <w:style w:type="character" w:customStyle="1" w:styleId="ae">
    <w:name w:val="Нижний колонтитул Знак"/>
    <w:basedOn w:val="a0"/>
    <w:link w:val="ad"/>
    <w:uiPriority w:val="99"/>
    <w:rsid w:val="006F0750"/>
    <w:rPr>
      <w:sz w:val="22"/>
      <w:szCs w:val="22"/>
      <w:lang w:val="en-US" w:eastAsia="en-US"/>
    </w:rPr>
  </w:style>
  <w:style w:type="character" w:customStyle="1" w:styleId="sectioninfo">
    <w:name w:val="section__info"/>
    <w:rsid w:val="001A12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956"/>
    <w:pPr>
      <w:spacing w:before="100" w:beforeAutospacing="1" w:after="100" w:afterAutospacing="1"/>
    </w:pPr>
    <w:rPr>
      <w:sz w:val="22"/>
      <w:szCs w:val="22"/>
      <w:lang w:val="en-US" w:eastAsia="en-US"/>
    </w:rPr>
  </w:style>
  <w:style w:type="paragraph" w:styleId="1">
    <w:name w:val="heading 1"/>
    <w:basedOn w:val="a"/>
    <w:next w:val="a"/>
    <w:link w:val="10"/>
    <w:uiPriority w:val="9"/>
    <w:qFormat/>
    <w:rsid w:val="00B73A5A"/>
    <w:pPr>
      <w:keepNext/>
      <w:keepLines/>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B73A5A"/>
    <w:rPr>
      <w:rFonts w:ascii="Cambria" w:eastAsia="Times New Roman" w:hAnsi="Cambria" w:cs="Times New Roman"/>
      <w:b/>
      <w:bCs/>
      <w:color w:val="365F91"/>
      <w:sz w:val="28"/>
      <w:szCs w:val="28"/>
    </w:rPr>
  </w:style>
  <w:style w:type="character" w:styleId="a3">
    <w:name w:val="Hyperlink"/>
    <w:uiPriority w:val="99"/>
    <w:unhideWhenUsed/>
    <w:rsid w:val="00B52F91"/>
    <w:rPr>
      <w:color w:val="0000FF"/>
      <w:u w:val="single"/>
    </w:rPr>
  </w:style>
  <w:style w:type="character" w:styleId="a4">
    <w:name w:val="annotation reference"/>
    <w:uiPriority w:val="99"/>
    <w:semiHidden/>
    <w:unhideWhenUsed/>
    <w:rsid w:val="00D16A8A"/>
    <w:rPr>
      <w:sz w:val="16"/>
      <w:szCs w:val="16"/>
    </w:rPr>
  </w:style>
  <w:style w:type="paragraph" w:styleId="a5">
    <w:name w:val="annotation text"/>
    <w:basedOn w:val="a"/>
    <w:link w:val="a6"/>
    <w:uiPriority w:val="99"/>
    <w:semiHidden/>
    <w:unhideWhenUsed/>
    <w:rsid w:val="00D16A8A"/>
    <w:rPr>
      <w:sz w:val="20"/>
      <w:szCs w:val="20"/>
    </w:rPr>
  </w:style>
  <w:style w:type="character" w:customStyle="1" w:styleId="a6">
    <w:name w:val="Текст примечания Знак"/>
    <w:link w:val="a5"/>
    <w:uiPriority w:val="99"/>
    <w:semiHidden/>
    <w:rsid w:val="00D16A8A"/>
    <w:rPr>
      <w:sz w:val="20"/>
      <w:szCs w:val="20"/>
    </w:rPr>
  </w:style>
  <w:style w:type="paragraph" w:styleId="a7">
    <w:name w:val="annotation subject"/>
    <w:basedOn w:val="a5"/>
    <w:next w:val="a5"/>
    <w:link w:val="a8"/>
    <w:uiPriority w:val="99"/>
    <w:semiHidden/>
    <w:unhideWhenUsed/>
    <w:rsid w:val="00D16A8A"/>
    <w:rPr>
      <w:b/>
      <w:bCs/>
    </w:rPr>
  </w:style>
  <w:style w:type="character" w:customStyle="1" w:styleId="a8">
    <w:name w:val="Тема примечания Знак"/>
    <w:link w:val="a7"/>
    <w:uiPriority w:val="99"/>
    <w:semiHidden/>
    <w:rsid w:val="00D16A8A"/>
    <w:rPr>
      <w:b/>
      <w:bCs/>
      <w:sz w:val="20"/>
      <w:szCs w:val="20"/>
    </w:rPr>
  </w:style>
  <w:style w:type="paragraph" w:styleId="a9">
    <w:name w:val="Balloon Text"/>
    <w:basedOn w:val="a"/>
    <w:link w:val="aa"/>
    <w:uiPriority w:val="99"/>
    <w:semiHidden/>
    <w:unhideWhenUsed/>
    <w:rsid w:val="00D16A8A"/>
    <w:pPr>
      <w:spacing w:before="0" w:after="0"/>
    </w:pPr>
    <w:rPr>
      <w:rFonts w:ascii="Tahoma" w:hAnsi="Tahoma" w:cs="Tahoma"/>
      <w:sz w:val="16"/>
      <w:szCs w:val="16"/>
    </w:rPr>
  </w:style>
  <w:style w:type="character" w:customStyle="1" w:styleId="aa">
    <w:name w:val="Текст выноски Знак"/>
    <w:link w:val="a9"/>
    <w:uiPriority w:val="99"/>
    <w:semiHidden/>
    <w:rsid w:val="00D16A8A"/>
    <w:rPr>
      <w:rFonts w:ascii="Tahoma" w:hAnsi="Tahoma" w:cs="Tahoma"/>
      <w:sz w:val="16"/>
      <w:szCs w:val="16"/>
    </w:rPr>
  </w:style>
  <w:style w:type="paragraph" w:styleId="ab">
    <w:name w:val="header"/>
    <w:basedOn w:val="a"/>
    <w:link w:val="ac"/>
    <w:uiPriority w:val="99"/>
    <w:unhideWhenUsed/>
    <w:rsid w:val="006F0750"/>
    <w:pPr>
      <w:tabs>
        <w:tab w:val="center" w:pos="4677"/>
        <w:tab w:val="right" w:pos="9355"/>
      </w:tabs>
      <w:spacing w:before="0" w:after="0"/>
    </w:pPr>
  </w:style>
  <w:style w:type="character" w:customStyle="1" w:styleId="ac">
    <w:name w:val="Верхний колонтитул Знак"/>
    <w:basedOn w:val="a0"/>
    <w:link w:val="ab"/>
    <w:uiPriority w:val="99"/>
    <w:rsid w:val="006F0750"/>
    <w:rPr>
      <w:sz w:val="22"/>
      <w:szCs w:val="22"/>
      <w:lang w:val="en-US" w:eastAsia="en-US"/>
    </w:rPr>
  </w:style>
  <w:style w:type="paragraph" w:styleId="ad">
    <w:name w:val="footer"/>
    <w:basedOn w:val="a"/>
    <w:link w:val="ae"/>
    <w:uiPriority w:val="99"/>
    <w:unhideWhenUsed/>
    <w:rsid w:val="006F0750"/>
    <w:pPr>
      <w:tabs>
        <w:tab w:val="center" w:pos="4677"/>
        <w:tab w:val="right" w:pos="9355"/>
      </w:tabs>
      <w:spacing w:before="0" w:after="0"/>
    </w:pPr>
  </w:style>
  <w:style w:type="character" w:customStyle="1" w:styleId="ae">
    <w:name w:val="Нижний колонтитул Знак"/>
    <w:basedOn w:val="a0"/>
    <w:link w:val="ad"/>
    <w:uiPriority w:val="99"/>
    <w:rsid w:val="006F0750"/>
    <w:rPr>
      <w:sz w:val="22"/>
      <w:szCs w:val="22"/>
      <w:lang w:val="en-US" w:eastAsia="en-US"/>
    </w:rPr>
  </w:style>
  <w:style w:type="character" w:customStyle="1" w:styleId="sectioninfo">
    <w:name w:val="section__info"/>
    <w:rsid w:val="001A12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8610872">
      <w:bodyDiv w:val="1"/>
      <w:marLeft w:val="0"/>
      <w:marRight w:val="0"/>
      <w:marTop w:val="0"/>
      <w:marBottom w:val="0"/>
      <w:divBdr>
        <w:top w:val="none" w:sz="0" w:space="0" w:color="auto"/>
        <w:left w:val="none" w:sz="0" w:space="0" w:color="auto"/>
        <w:bottom w:val="none" w:sz="0" w:space="0" w:color="auto"/>
        <w:right w:val="none" w:sz="0" w:space="0" w:color="auto"/>
      </w:divBdr>
    </w:div>
    <w:div w:id="1347365851">
      <w:bodyDiv w:val="1"/>
      <w:marLeft w:val="0"/>
      <w:marRight w:val="0"/>
      <w:marTop w:val="0"/>
      <w:marBottom w:val="0"/>
      <w:divBdr>
        <w:top w:val="none" w:sz="0" w:space="0" w:color="auto"/>
        <w:left w:val="none" w:sz="0" w:space="0" w:color="auto"/>
        <w:bottom w:val="none" w:sz="0" w:space="0" w:color="auto"/>
        <w:right w:val="none" w:sz="0" w:space="0" w:color="auto"/>
      </w:divBdr>
    </w:div>
    <w:div w:id="168532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235</TotalTime>
  <Pages>6</Pages>
  <Words>3158</Words>
  <Characters>18001</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Козырева Ирина Владиславовна</dc:creator>
  <dc:description>Подготовлено экспертами Актион-МЦФЭР</dc:description>
  <cp:lastModifiedBy>Крячко Ольга Валерьевна</cp:lastModifiedBy>
  <cp:revision>35</cp:revision>
  <cp:lastPrinted>2026-03-30T07:41:00Z</cp:lastPrinted>
  <dcterms:created xsi:type="dcterms:W3CDTF">2024-06-18T10:29:00Z</dcterms:created>
  <dcterms:modified xsi:type="dcterms:W3CDTF">2026-10-23T11:22:00Z</dcterms:modified>
</cp:coreProperties>
</file>